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9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504"/>
      </w:tblGrid>
      <w:tr w:rsidR="009F1ADD" w:rsidRPr="00AA3E66" w14:paraId="1EA99B38" w14:textId="77777777" w:rsidTr="001E715B">
        <w:trPr>
          <w:gridAfter w:val="1"/>
          <w:wAfter w:w="4504" w:type="dxa"/>
          <w:trHeight w:hRule="exact" w:val="64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14:paraId="194F1F3E" w14:textId="77777777" w:rsidR="009F1ADD" w:rsidRPr="00AA3E66" w:rsidRDefault="009F1ADD" w:rsidP="00AE15CA">
            <w:pPr>
              <w:rPr>
                <w:rFonts w:asciiTheme="minorHAnsi" w:hAnsiTheme="minorHAnsi" w:cstheme="minorHAnsi"/>
                <w:szCs w:val="20"/>
              </w:rPr>
            </w:pPr>
            <w:bookmarkStart w:id="0" w:name="RecipientAddress"/>
            <w:bookmarkEnd w:id="0"/>
          </w:p>
          <w:p w14:paraId="0B6E39BC" w14:textId="77777777" w:rsidR="009F1ADD" w:rsidRPr="00AA3E66" w:rsidRDefault="009F1ADD" w:rsidP="00AE15C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1ADD" w:rsidRPr="00AA3E66" w14:paraId="05321CF0" w14:textId="77777777" w:rsidTr="001E715B">
        <w:trPr>
          <w:trHeight w:hRule="exact" w:val="555"/>
        </w:trPr>
        <w:tc>
          <w:tcPr>
            <w:tcW w:w="9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4767A" w14:textId="09B89615" w:rsidR="009F1ADD" w:rsidRPr="00AA3E66" w:rsidRDefault="00AE15CA" w:rsidP="00AA3E66">
            <w:pPr>
              <w:jc w:val="right"/>
              <w:rPr>
                <w:rFonts w:asciiTheme="minorHAnsi" w:hAnsiTheme="minorHAnsi" w:cstheme="minorHAnsi"/>
                <w:szCs w:val="20"/>
              </w:rPr>
            </w:pPr>
            <w:r w:rsidRPr="00AA3E66">
              <w:rPr>
                <w:rFonts w:asciiTheme="minorHAnsi" w:hAnsiTheme="minorHAnsi" w:cstheme="minorHAnsi"/>
                <w:szCs w:val="20"/>
              </w:rPr>
              <w:t>A</w:t>
            </w:r>
            <w:r w:rsidR="00AE1C45" w:rsidRPr="00AA3E66">
              <w:rPr>
                <w:rFonts w:asciiTheme="minorHAnsi" w:hAnsiTheme="minorHAnsi" w:cstheme="minorHAnsi"/>
                <w:szCs w:val="20"/>
              </w:rPr>
              <w:t>abenraa</w:t>
            </w:r>
            <w:r w:rsidR="0077490D" w:rsidRPr="00AA3E66">
              <w:rPr>
                <w:rFonts w:asciiTheme="minorHAnsi" w:hAnsiTheme="minorHAnsi" w:cstheme="minorHAnsi"/>
                <w:szCs w:val="20"/>
              </w:rPr>
              <w:t xml:space="preserve"> den</w:t>
            </w:r>
            <w:r w:rsidR="00AA3E6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413B8">
              <w:rPr>
                <w:rFonts w:asciiTheme="minorHAnsi" w:hAnsiTheme="minorHAnsi" w:cstheme="minorHAnsi"/>
                <w:szCs w:val="20"/>
              </w:rPr>
              <w:t>22</w:t>
            </w:r>
            <w:r w:rsidR="00197333" w:rsidRPr="00AA3E66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F46CA5">
              <w:rPr>
                <w:rFonts w:asciiTheme="minorHAnsi" w:hAnsiTheme="minorHAnsi" w:cstheme="minorHAnsi"/>
                <w:szCs w:val="20"/>
              </w:rPr>
              <w:t>februar</w:t>
            </w:r>
            <w:r w:rsidR="00E03782" w:rsidRPr="00AA3E6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80481" w:rsidRPr="00AA3E66">
              <w:rPr>
                <w:rFonts w:asciiTheme="minorHAnsi" w:hAnsiTheme="minorHAnsi" w:cstheme="minorHAnsi"/>
                <w:szCs w:val="20"/>
              </w:rPr>
              <w:t>20</w:t>
            </w:r>
            <w:r w:rsidR="00197333" w:rsidRPr="00AA3E66">
              <w:rPr>
                <w:rFonts w:asciiTheme="minorHAnsi" w:hAnsiTheme="minorHAnsi" w:cstheme="minorHAnsi"/>
                <w:szCs w:val="20"/>
              </w:rPr>
              <w:t>2</w:t>
            </w:r>
            <w:r w:rsidR="00F46CA5">
              <w:rPr>
                <w:rFonts w:asciiTheme="minorHAnsi" w:hAnsiTheme="minorHAnsi" w:cstheme="minorHAnsi"/>
                <w:szCs w:val="20"/>
              </w:rPr>
              <w:t>4</w:t>
            </w:r>
            <w:r w:rsidR="0061341E" w:rsidRPr="00AA3E66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</w:tbl>
    <w:p w14:paraId="6E8CC4FA" w14:textId="77777777" w:rsidR="001E715B" w:rsidRPr="00AA3E66" w:rsidRDefault="001E715B" w:rsidP="00AE15CA">
      <w:pPr>
        <w:pStyle w:val="Overskrift3"/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1" w:name="Heading"/>
      <w:bookmarkEnd w:id="1"/>
    </w:p>
    <w:p w14:paraId="296DA7F4" w14:textId="77777777" w:rsidR="008E5AEE" w:rsidRDefault="008E5AEE" w:rsidP="00704BE0">
      <w:pPr>
        <w:pStyle w:val="Overskrift3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65C16375" w14:textId="77777777" w:rsidR="007D2B85" w:rsidRDefault="007D2B85" w:rsidP="007D2B85">
      <w:pPr>
        <w:rPr>
          <w:lang w:eastAsia="da-DK"/>
        </w:rPr>
      </w:pPr>
    </w:p>
    <w:p w14:paraId="04BC1BAC" w14:textId="77777777" w:rsidR="007D2B85" w:rsidRPr="007D2B85" w:rsidRDefault="007D2B85" w:rsidP="007D2B85">
      <w:pPr>
        <w:rPr>
          <w:lang w:eastAsia="da-DK"/>
        </w:rPr>
      </w:pPr>
    </w:p>
    <w:p w14:paraId="6ED0FC4D" w14:textId="77777777" w:rsidR="008051F3" w:rsidRPr="00AA3E66" w:rsidRDefault="008051F3" w:rsidP="008051F3">
      <w:pPr>
        <w:rPr>
          <w:rFonts w:asciiTheme="minorHAnsi" w:hAnsiTheme="minorHAnsi" w:cstheme="minorHAnsi"/>
          <w:szCs w:val="20"/>
          <w:lang w:eastAsia="da-DK"/>
        </w:rPr>
      </w:pPr>
    </w:p>
    <w:p w14:paraId="626C0CCF" w14:textId="4317EFD6" w:rsidR="00AE15CA" w:rsidRPr="00AA3E66" w:rsidRDefault="004413B8" w:rsidP="00704BE0">
      <w:pPr>
        <w:pStyle w:val="Overskrift3"/>
        <w:jc w:val="center"/>
        <w:rPr>
          <w:rFonts w:asciiTheme="minorHAnsi" w:hAnsiTheme="minorHAnsi" w:cstheme="minorHAnsi"/>
          <w:b w:val="0"/>
          <w:bCs/>
          <w:sz w:val="40"/>
          <w:szCs w:val="40"/>
        </w:rPr>
      </w:pPr>
      <w:r>
        <w:rPr>
          <w:rFonts w:asciiTheme="minorHAnsi" w:hAnsiTheme="minorHAnsi" w:cstheme="minorHAnsi"/>
          <w:bCs/>
          <w:sz w:val="40"/>
          <w:szCs w:val="40"/>
        </w:rPr>
        <w:t>Referat af</w:t>
      </w:r>
      <w:r w:rsidR="00E03782" w:rsidRPr="00AA3E66">
        <w:rPr>
          <w:rFonts w:asciiTheme="minorHAnsi" w:hAnsiTheme="minorHAnsi" w:cstheme="minorHAnsi"/>
          <w:bCs/>
          <w:sz w:val="40"/>
          <w:szCs w:val="40"/>
        </w:rPr>
        <w:t xml:space="preserve"> </w:t>
      </w:r>
      <w:r w:rsidR="00021588">
        <w:rPr>
          <w:rFonts w:asciiTheme="minorHAnsi" w:hAnsiTheme="minorHAnsi" w:cstheme="minorHAnsi"/>
          <w:bCs/>
          <w:sz w:val="40"/>
          <w:szCs w:val="40"/>
        </w:rPr>
        <w:t>MHR</w:t>
      </w:r>
      <w:r w:rsidR="00AC440A">
        <w:rPr>
          <w:rFonts w:asciiTheme="minorHAnsi" w:hAnsiTheme="minorHAnsi" w:cstheme="minorHAnsi"/>
          <w:bCs/>
          <w:sz w:val="40"/>
          <w:szCs w:val="40"/>
        </w:rPr>
        <w:t>2</w:t>
      </w:r>
      <w:r w:rsidR="00F46CA5">
        <w:rPr>
          <w:rFonts w:asciiTheme="minorHAnsi" w:hAnsiTheme="minorHAnsi" w:cstheme="minorHAnsi"/>
          <w:bCs/>
          <w:sz w:val="40"/>
          <w:szCs w:val="40"/>
        </w:rPr>
        <w:t>7</w:t>
      </w:r>
    </w:p>
    <w:p w14:paraId="66343E55" w14:textId="0B518FB6" w:rsidR="00AE15CA" w:rsidRPr="00E8576B" w:rsidRDefault="00F46CA5" w:rsidP="00861459">
      <w:pPr>
        <w:jc w:val="center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Tor</w:t>
      </w:r>
      <w:r w:rsidR="00E12375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s</w:t>
      </w:r>
      <w:r w:rsidR="00B95E52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dag den </w:t>
      </w:r>
      <w:r w:rsidR="0003059B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</w:t>
      </w:r>
      <w:r w:rsidR="00AE15CA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. </w:t>
      </w: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februar</w:t>
      </w:r>
      <w:r w:rsidR="00EC43E0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</w:t>
      </w:r>
      <w:r w:rsidR="00880481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202</w:t>
      </w:r>
      <w:r w:rsidR="0003059B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3</w:t>
      </w:r>
      <w:r w:rsidR="00AE15CA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kl. 1</w:t>
      </w:r>
      <w:r w:rsidR="0054535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8</w:t>
      </w:r>
      <w:r w:rsidR="00EC43E0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</w:t>
      </w:r>
      <w:r w:rsidR="00565229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3</w:t>
      </w:r>
      <w:r w:rsidR="00A8778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E03782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– </w:t>
      </w:r>
      <w:r w:rsidR="0054535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21</w:t>
      </w:r>
      <w:r w:rsidR="00A8778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</w:t>
      </w:r>
      <w:r w:rsidR="0054535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A87788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0</w:t>
      </w:r>
      <w:r w:rsidR="00AE15CA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 </w:t>
      </w:r>
      <w:r w:rsidR="00E03782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i </w:t>
      </w:r>
      <w:r w:rsidR="006E282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Nicolaihuset</w:t>
      </w:r>
      <w:r w:rsidR="004102A4" w:rsidRPr="00E8576B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>.</w:t>
      </w:r>
    </w:p>
    <w:p w14:paraId="7D483A9C" w14:textId="388253A4" w:rsidR="00BD4C73" w:rsidRPr="00E8576B" w:rsidRDefault="00BD4C73" w:rsidP="00861459">
      <w:pPr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Der vil til møde blive serveret en </w:t>
      </w:r>
      <w:r w:rsidR="00C120A9" w:rsidRPr="00E8576B">
        <w:rPr>
          <w:rFonts w:asciiTheme="minorHAnsi" w:eastAsia="Arial Unicode MS" w:hAnsiTheme="minorHAnsi" w:cstheme="minorHAnsi"/>
          <w:bCs/>
          <w:sz w:val="22"/>
          <w:szCs w:val="22"/>
        </w:rPr>
        <w:t>let anretning</w:t>
      </w:r>
      <w:r w:rsidR="00545358"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 kl</w:t>
      </w:r>
      <w:r w:rsidR="003F3D44" w:rsidRPr="00E8576B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  <w:r w:rsidR="00545358"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 18.00</w:t>
      </w:r>
      <w:r w:rsidR="003F3D44" w:rsidRPr="00E8576B">
        <w:rPr>
          <w:rFonts w:asciiTheme="minorHAnsi" w:eastAsia="Arial Unicode MS" w:hAnsiTheme="minorHAnsi" w:cstheme="minorHAnsi"/>
          <w:bCs/>
          <w:sz w:val="22"/>
          <w:szCs w:val="22"/>
        </w:rPr>
        <w:t>.</w:t>
      </w:r>
    </w:p>
    <w:p w14:paraId="61B7DF09" w14:textId="77777777" w:rsidR="008E5AEE" w:rsidRDefault="008E5AEE" w:rsidP="00E9616E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8F17E67" w14:textId="77777777" w:rsidR="0074668F" w:rsidRDefault="0074668F" w:rsidP="00E9616E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70EFD15" w14:textId="77777777" w:rsidR="0074668F" w:rsidRPr="00E8576B" w:rsidRDefault="0074668F" w:rsidP="00E9616E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5F44338" w14:textId="4AF14AAF" w:rsidR="00AE15CA" w:rsidRPr="00E8576B" w:rsidRDefault="00AE15CA" w:rsidP="009A28FB">
      <w:pPr>
        <w:pStyle w:val="Sidehoved"/>
        <w:tabs>
          <w:tab w:val="left" w:pos="1304"/>
        </w:tabs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8576B">
        <w:rPr>
          <w:rFonts w:asciiTheme="minorHAnsi" w:eastAsia="Arial Unicode MS" w:hAnsiTheme="minorHAnsi" w:cstheme="minorHAnsi"/>
          <w:bCs/>
          <w:sz w:val="22"/>
          <w:szCs w:val="22"/>
          <w:u w:val="single"/>
        </w:rPr>
        <w:t xml:space="preserve">Afbud fra: </w:t>
      </w:r>
      <w:r w:rsidR="00B74832"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F46CA5">
        <w:rPr>
          <w:rFonts w:asciiTheme="minorHAnsi" w:eastAsia="Arial Unicode MS" w:hAnsiTheme="minorHAnsi" w:cstheme="minorHAnsi"/>
          <w:bCs/>
          <w:sz w:val="22"/>
          <w:szCs w:val="22"/>
        </w:rPr>
        <w:t>Lotte Simonsen</w:t>
      </w:r>
      <w:r w:rsidR="004A78B9">
        <w:rPr>
          <w:rFonts w:asciiTheme="minorHAnsi" w:eastAsia="Arial Unicode MS" w:hAnsiTheme="minorHAnsi" w:cstheme="minorHAnsi"/>
          <w:bCs/>
          <w:sz w:val="22"/>
          <w:szCs w:val="22"/>
        </w:rPr>
        <w:t xml:space="preserve">, </w:t>
      </w:r>
      <w:r w:rsidR="00250794">
        <w:rPr>
          <w:rFonts w:asciiTheme="minorHAnsi" w:eastAsia="Arial Unicode MS" w:hAnsiTheme="minorHAnsi" w:cstheme="minorHAnsi"/>
          <w:bCs/>
          <w:sz w:val="22"/>
          <w:szCs w:val="22"/>
        </w:rPr>
        <w:t xml:space="preserve">Lars Rasmussen, Annette Lorenzen, Jørgen Jørgensen, </w:t>
      </w:r>
      <w:r w:rsidR="009A4E8C">
        <w:rPr>
          <w:rFonts w:asciiTheme="minorHAnsi" w:eastAsia="Arial Unicode MS" w:hAnsiTheme="minorHAnsi" w:cstheme="minorHAnsi"/>
          <w:bCs/>
          <w:sz w:val="22"/>
          <w:szCs w:val="22"/>
        </w:rPr>
        <w:t>Tine Andsager, Maria Ibsen,</w:t>
      </w:r>
      <w:r w:rsidR="0045070A">
        <w:rPr>
          <w:rFonts w:asciiTheme="minorHAnsi" w:eastAsia="Arial Unicode MS" w:hAnsiTheme="minorHAnsi" w:cstheme="minorHAnsi"/>
          <w:bCs/>
          <w:sz w:val="22"/>
          <w:szCs w:val="22"/>
        </w:rPr>
        <w:t xml:space="preserve"> Thomas Nedergaard.</w:t>
      </w:r>
    </w:p>
    <w:p w14:paraId="66C3AB36" w14:textId="623306EA" w:rsidR="00303442" w:rsidRPr="00E8576B" w:rsidRDefault="00303442" w:rsidP="00E9307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A9D2954" w14:textId="77777777" w:rsidR="00DC2321" w:rsidRDefault="00DC2321" w:rsidP="00E9307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793C8CBC" w14:textId="77777777" w:rsidR="009F4E50" w:rsidRPr="00E8576B" w:rsidRDefault="009F4E50" w:rsidP="00E9307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630B20B8" w14:textId="5EC46BEB" w:rsidR="00551822" w:rsidRPr="00E8576B" w:rsidRDefault="005A7FB8" w:rsidP="00D04C50">
      <w:pPr>
        <w:tabs>
          <w:tab w:val="left" w:pos="1985"/>
        </w:tabs>
        <w:ind w:left="1560" w:hanging="156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8576B">
        <w:rPr>
          <w:rFonts w:asciiTheme="minorHAnsi" w:eastAsia="Arial Unicode MS" w:hAnsiTheme="minorHAnsi" w:cstheme="minorHAnsi"/>
          <w:sz w:val="22"/>
          <w:szCs w:val="22"/>
        </w:rPr>
        <w:t>Bilagsoversigt:</w:t>
      </w:r>
      <w:r w:rsidRPr="00E8576B">
        <w:rPr>
          <w:rFonts w:asciiTheme="minorHAnsi" w:eastAsia="Arial Unicode MS" w:hAnsiTheme="minorHAnsi" w:cstheme="minorHAnsi"/>
          <w:sz w:val="22"/>
          <w:szCs w:val="22"/>
        </w:rPr>
        <w:tab/>
      </w:r>
      <w:r w:rsidR="000A5F7E" w:rsidRPr="00E8576B">
        <w:rPr>
          <w:rFonts w:asciiTheme="minorHAnsi" w:eastAsia="Arial Unicode MS" w:hAnsiTheme="minorHAnsi" w:cstheme="minorHAnsi"/>
          <w:bCs/>
          <w:sz w:val="22"/>
          <w:szCs w:val="22"/>
        </w:rPr>
        <w:t>1</w:t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>a</w:t>
      </w:r>
      <w:r w:rsidR="000A5F7E" w:rsidRPr="00E8576B">
        <w:rPr>
          <w:rFonts w:asciiTheme="minorHAnsi" w:eastAsia="Arial Unicode MS" w:hAnsiTheme="minorHAnsi" w:cstheme="minorHAnsi"/>
          <w:bCs/>
          <w:sz w:val="22"/>
          <w:szCs w:val="22"/>
        </w:rPr>
        <w:t>)</w:t>
      </w:r>
      <w:r w:rsidR="00D04C50" w:rsidRPr="00E8576B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D969BE">
        <w:rPr>
          <w:rFonts w:asciiTheme="minorHAnsi" w:eastAsia="Arial Unicode MS" w:hAnsiTheme="minorHAnsi" w:cstheme="minorHAnsi"/>
          <w:bCs/>
          <w:sz w:val="22"/>
          <w:szCs w:val="22"/>
        </w:rPr>
        <w:t>Proces</w:t>
      </w:r>
      <w:r w:rsidR="00603E2D">
        <w:rPr>
          <w:rFonts w:asciiTheme="minorHAnsi" w:eastAsia="Arial Unicode MS" w:hAnsiTheme="minorHAnsi" w:cstheme="minorHAnsi"/>
          <w:bCs/>
          <w:sz w:val="22"/>
          <w:szCs w:val="22"/>
        </w:rPr>
        <w:t>-</w:t>
      </w:r>
      <w:r w:rsidR="00D969BE">
        <w:rPr>
          <w:rFonts w:asciiTheme="minorHAnsi" w:eastAsia="Arial Unicode MS" w:hAnsiTheme="minorHAnsi" w:cstheme="minorHAnsi"/>
          <w:bCs/>
          <w:sz w:val="22"/>
          <w:szCs w:val="22"/>
        </w:rPr>
        <w:t xml:space="preserve"> og tidsplan</w:t>
      </w:r>
      <w:r w:rsidR="005257B7">
        <w:rPr>
          <w:rFonts w:asciiTheme="minorHAnsi" w:eastAsia="Arial Unicode MS" w:hAnsiTheme="minorHAnsi" w:cstheme="minorHAnsi"/>
          <w:bCs/>
          <w:sz w:val="22"/>
          <w:szCs w:val="22"/>
        </w:rPr>
        <w:t xml:space="preserve"> A</w:t>
      </w:r>
      <w:r w:rsidR="00D969BE">
        <w:rPr>
          <w:rFonts w:asciiTheme="minorHAnsi" w:eastAsia="Arial Unicode MS" w:hAnsiTheme="minorHAnsi" w:cstheme="minorHAnsi"/>
          <w:bCs/>
          <w:sz w:val="22"/>
          <w:szCs w:val="22"/>
        </w:rPr>
        <w:t xml:space="preserve"> for præsteansættelse 2024</w:t>
      </w:r>
    </w:p>
    <w:p w14:paraId="11F25E2A" w14:textId="40BB218F" w:rsidR="007D2B85" w:rsidRDefault="00D04C50" w:rsidP="00D04C50">
      <w:pPr>
        <w:tabs>
          <w:tab w:val="left" w:pos="1985"/>
        </w:tabs>
        <w:ind w:left="1560" w:hanging="156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8576B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>1b</w:t>
      </w:r>
      <w:r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) </w:t>
      </w:r>
      <w:r w:rsidRPr="00E8576B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>Proces- og tidsplan</w:t>
      </w:r>
      <w:r w:rsidR="005257B7">
        <w:rPr>
          <w:rFonts w:asciiTheme="minorHAnsi" w:eastAsia="Arial Unicode MS" w:hAnsiTheme="minorHAnsi" w:cstheme="minorHAnsi"/>
          <w:bCs/>
          <w:sz w:val="22"/>
          <w:szCs w:val="22"/>
        </w:rPr>
        <w:t xml:space="preserve"> B</w:t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 xml:space="preserve"> for præsteansættelse 2024</w:t>
      </w:r>
    </w:p>
    <w:p w14:paraId="2362AD7C" w14:textId="79B05804" w:rsidR="00AC440A" w:rsidRPr="00E8576B" w:rsidRDefault="007D2B85" w:rsidP="00D04C50">
      <w:pPr>
        <w:tabs>
          <w:tab w:val="left" w:pos="1985"/>
        </w:tabs>
        <w:ind w:left="1560" w:hanging="1560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ab/>
        <w:t>2)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292898">
        <w:rPr>
          <w:rFonts w:asciiTheme="minorHAnsi" w:eastAsia="Arial Unicode MS" w:hAnsiTheme="minorHAnsi" w:cstheme="minorHAnsi"/>
          <w:bCs/>
          <w:sz w:val="22"/>
          <w:szCs w:val="22"/>
        </w:rPr>
        <w:t>Stillingsopslag til ledig præstestilling 2024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(eftersendes inden mødet)</w:t>
      </w:r>
    </w:p>
    <w:p w14:paraId="21F881BD" w14:textId="09B821AC" w:rsidR="00F45E7B" w:rsidRDefault="00AC440A" w:rsidP="00D969BE">
      <w:pPr>
        <w:tabs>
          <w:tab w:val="left" w:pos="1985"/>
        </w:tabs>
        <w:ind w:left="1560" w:hanging="1560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E8576B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3) </w:t>
      </w:r>
      <w:r w:rsidR="00D04C50" w:rsidRPr="00E8576B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="00D04C50" w:rsidRPr="00E8576B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>Revideret mødelist for 2024</w:t>
      </w:r>
    </w:p>
    <w:p w14:paraId="16ABA867" w14:textId="61F06BEE" w:rsidR="00292898" w:rsidRDefault="00F45E7B" w:rsidP="007D2B85">
      <w:pPr>
        <w:tabs>
          <w:tab w:val="left" w:pos="1560"/>
        </w:tabs>
        <w:ind w:left="1980" w:hanging="1980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9F4E50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>)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7D2B85">
        <w:rPr>
          <w:rFonts w:asciiTheme="minorHAnsi" w:eastAsia="Arial Unicode MS" w:hAnsiTheme="minorHAnsi" w:cstheme="minorHAnsi"/>
          <w:bCs/>
          <w:sz w:val="22"/>
          <w:szCs w:val="22"/>
        </w:rPr>
        <w:t>Revidering af vedtægt for kirkegården vedr. definition af fredningsperiode.</w:t>
      </w:r>
    </w:p>
    <w:p w14:paraId="549ED457" w14:textId="181BDC2A" w:rsidR="00E9307A" w:rsidRDefault="00292898" w:rsidP="007D2B85">
      <w:pPr>
        <w:tabs>
          <w:tab w:val="left" w:pos="1985"/>
        </w:tabs>
        <w:ind w:left="1980" w:hanging="420"/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Cs/>
          <w:sz w:val="22"/>
          <w:szCs w:val="22"/>
        </w:rPr>
        <w:tab/>
      </w:r>
    </w:p>
    <w:p w14:paraId="6AC796C7" w14:textId="77777777" w:rsidR="007D2B85" w:rsidRDefault="007D2B85" w:rsidP="007D2B85">
      <w:pPr>
        <w:tabs>
          <w:tab w:val="left" w:pos="1985"/>
        </w:tabs>
        <w:ind w:left="1980" w:hanging="420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6DFF78E2" w14:textId="77777777" w:rsidR="007D2B85" w:rsidRPr="007D2B85" w:rsidRDefault="007D2B85" w:rsidP="007D2B85">
      <w:pPr>
        <w:tabs>
          <w:tab w:val="left" w:pos="1985"/>
        </w:tabs>
        <w:ind w:left="1980" w:hanging="420"/>
        <w:rPr>
          <w:rFonts w:asciiTheme="minorHAnsi" w:eastAsia="Arial Unicode MS" w:hAnsiTheme="minorHAnsi" w:cstheme="minorHAnsi"/>
          <w:bCs/>
          <w:sz w:val="22"/>
          <w:szCs w:val="22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106"/>
        <w:gridCol w:w="4181"/>
      </w:tblGrid>
      <w:tr w:rsidR="00FB0286" w:rsidRPr="0075775F" w14:paraId="607B3F9C" w14:textId="77777777" w:rsidTr="00D01445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4F8D3" w14:textId="77777777" w:rsidR="00FB0286" w:rsidRPr="0075775F" w:rsidRDefault="00FB0286" w:rsidP="00E9307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AB415" w14:textId="04222BC8" w:rsidR="00FB0286" w:rsidRPr="0075775F" w:rsidRDefault="00FB0286" w:rsidP="000D4916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1</w:t>
            </w:r>
            <w:r w:rsidR="007E5230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4102A4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7E5230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3</w:t>
            </w:r>
            <w:r w:rsidR="002C25EA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0</w:t>
            </w:r>
            <w:r w:rsidR="00863763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– 1</w:t>
            </w:r>
            <w:r w:rsidR="007E5230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="00863763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7E5230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0EAB662B" w14:textId="77777777" w:rsidR="00FB0286" w:rsidRPr="0075775F" w:rsidRDefault="00FB0286" w:rsidP="00E9307A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E9307A" w:rsidRPr="0075775F" w14:paraId="73E5AF7A" w14:textId="77777777" w:rsidTr="00DE4920">
        <w:trPr>
          <w:trHeight w:val="902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42227" w14:textId="77777777" w:rsidR="00E9307A" w:rsidRPr="0075775F" w:rsidRDefault="00894B9B" w:rsidP="00E9307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F343F" w14:textId="77777777" w:rsidR="00E9307A" w:rsidRPr="0075775F" w:rsidRDefault="00E9307A" w:rsidP="00863763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Godkendelse af dagsorden</w:t>
            </w:r>
          </w:p>
          <w:p w14:paraId="68E414F3" w14:textId="77777777" w:rsidR="008051F3" w:rsidRPr="0075775F" w:rsidRDefault="008051F3" w:rsidP="00863763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110493BC" w14:textId="77777777" w:rsidR="00303442" w:rsidRPr="0075775F" w:rsidRDefault="00303442" w:rsidP="00863763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77A44486" w14:textId="701A2E93" w:rsidR="00E9307A" w:rsidRPr="0075775F" w:rsidRDefault="00CD3413" w:rsidP="00E9307A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</w:t>
            </w:r>
            <w:r w:rsidR="00304DD1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Dagsordenen godkendtes</w:t>
            </w:r>
            <w:r w:rsidR="000E1F7B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63763" w:rsidRPr="0075775F" w14:paraId="17497502" w14:textId="77777777" w:rsidTr="00D01445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9E39D" w14:textId="77777777" w:rsidR="00863763" w:rsidRPr="0075775F" w:rsidRDefault="00863763" w:rsidP="00E9307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DE776" w14:textId="07422C5B" w:rsidR="00863763" w:rsidRPr="0075775F" w:rsidRDefault="007E5230" w:rsidP="00FB62C7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18.35 </w:t>
            </w:r>
            <w:r w:rsidR="00863763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– 1</w:t>
            </w:r>
            <w:r w:rsidR="00DE4920"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="00435257"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DE4920"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6AD56325" w14:textId="77777777" w:rsidR="00863763" w:rsidRPr="0075775F" w:rsidRDefault="00863763" w:rsidP="00E9307A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863763" w:rsidRPr="0075775F" w14:paraId="276E5A28" w14:textId="77777777" w:rsidTr="00D01445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A9D39" w14:textId="77777777" w:rsidR="00863763" w:rsidRPr="0075775F" w:rsidRDefault="00894B9B" w:rsidP="00863763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8932" w14:textId="72A97C11" w:rsidR="001947B4" w:rsidRDefault="00863763" w:rsidP="00863763">
            <w:pPr>
              <w:pStyle w:val="Brdteks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sz w:val="22"/>
                <w:szCs w:val="22"/>
              </w:rPr>
              <w:t>Orientering v. formand og administrationschef</w:t>
            </w:r>
          </w:p>
          <w:p w14:paraId="60935B6F" w14:textId="77777777" w:rsidR="0050326F" w:rsidRDefault="0050326F" w:rsidP="00863763">
            <w:pPr>
              <w:pStyle w:val="Brdteks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0F57B18" w14:textId="77777777" w:rsidR="0050326F" w:rsidRDefault="0050326F" w:rsidP="00863763">
            <w:pPr>
              <w:pStyle w:val="Brdtekst"/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 w:rsidRPr="0050326F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Herunder orientering om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:</w:t>
            </w:r>
          </w:p>
          <w:p w14:paraId="6AF28F86" w14:textId="713F1FCE" w:rsidR="0050326F" w:rsidRDefault="0050326F" w:rsidP="0050326F">
            <w:pPr>
              <w:pStyle w:val="Brdtekst"/>
              <w:numPr>
                <w:ilvl w:val="0"/>
                <w:numId w:val="31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Afslutning af varmeprojektet i Sct. Nicolai Kirke.</w:t>
            </w:r>
          </w:p>
          <w:p w14:paraId="1FDE8A29" w14:textId="551CE44A" w:rsidR="0050326F" w:rsidRDefault="0050326F" w:rsidP="0050326F">
            <w:pPr>
              <w:pStyle w:val="Brdtekst"/>
              <w:numPr>
                <w:ilvl w:val="0"/>
                <w:numId w:val="31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Tårnprojekt i Nicolai Kirke</w:t>
            </w:r>
          </w:p>
          <w:p w14:paraId="562C5AAF" w14:textId="4FA1A475" w:rsidR="0050326F" w:rsidRDefault="00D969BE" w:rsidP="0050326F">
            <w:pPr>
              <w:pStyle w:val="Brdtekst"/>
              <w:numPr>
                <w:ilvl w:val="0"/>
                <w:numId w:val="31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Opførelse af ny præstegård</w:t>
            </w:r>
          </w:p>
          <w:p w14:paraId="3125EEB3" w14:textId="2639F71F" w:rsidR="00D969BE" w:rsidRDefault="00D969BE" w:rsidP="0050326F">
            <w:pPr>
              <w:pStyle w:val="Brdtekst"/>
              <w:numPr>
                <w:ilvl w:val="0"/>
                <w:numId w:val="31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Arbejdet med Regnskab 2023</w:t>
            </w:r>
          </w:p>
          <w:p w14:paraId="38B215D0" w14:textId="21C4A258" w:rsidR="00863763" w:rsidRPr="0099674A" w:rsidRDefault="00863763" w:rsidP="0099674A">
            <w:pPr>
              <w:pStyle w:val="Almindeligtekst"/>
            </w:pPr>
            <w:r w:rsidRPr="0075775F">
              <w:rPr>
                <w:rFonts w:asciiTheme="minorHAnsi" w:eastAsia="Arial Unicode MS" w:hAnsiTheme="minorHAnsi" w:cstheme="minorHAnsi"/>
                <w:szCs w:val="22"/>
              </w:rPr>
              <w:br/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EE2F7A6" w14:textId="77777777" w:rsidR="00863763" w:rsidRDefault="009A4E8C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Formanden orienterede om:</w:t>
            </w:r>
          </w:p>
          <w:p w14:paraId="0814FC97" w14:textId="77777777" w:rsidR="003443D8" w:rsidRDefault="003443D8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0D69C3E0" w14:textId="7A1361CE" w:rsidR="00EE2B3B" w:rsidRDefault="005A458C" w:rsidP="00EE2B3B">
            <w:pPr>
              <w:pStyle w:val="Listeafsnit"/>
              <w:numPr>
                <w:ilvl w:val="0"/>
                <w:numId w:val="35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Opførelse af ny præstegård, herunder justering af tidsplan. Det </w:t>
            </w:r>
            <w:r w:rsidR="00AD3119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har været nødvendigt at udsætte dato for færdiggørelse af ny præstegård til </w:t>
            </w:r>
            <w:r w:rsidR="00D665A4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slut</w:t>
            </w:r>
            <w:r w:rsidR="00D8009A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oktober</w:t>
            </w:r>
            <w:r w:rsidR="00D96505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A83FC4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</w:r>
          </w:p>
          <w:p w14:paraId="0206B351" w14:textId="47809B9F" w:rsidR="00A83FC4" w:rsidRPr="00EE2B3B" w:rsidRDefault="00A83FC4" w:rsidP="00EE2B3B">
            <w:pPr>
              <w:pStyle w:val="Listeafsnit"/>
              <w:numPr>
                <w:ilvl w:val="0"/>
                <w:numId w:val="35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Der er indsamling til Folkekirkens Nødhjælp 10. marts. </w:t>
            </w:r>
          </w:p>
          <w:p w14:paraId="4C257046" w14:textId="77777777" w:rsidR="009A4E8C" w:rsidRDefault="009A4E8C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6967F304" w14:textId="77777777" w:rsidR="009A4E8C" w:rsidRDefault="009A4E8C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52C8184B" w14:textId="77777777" w:rsidR="009A4E8C" w:rsidRDefault="009A4E8C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Administrationschefen orienterede om:</w:t>
            </w:r>
          </w:p>
          <w:p w14:paraId="1031EB73" w14:textId="77777777" w:rsidR="003443D8" w:rsidRDefault="003443D8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176E11BE" w14:textId="77777777" w:rsidR="009A4E8C" w:rsidRDefault="007755DA" w:rsidP="00D86926">
            <w:pPr>
              <w:pStyle w:val="Listeafsnit"/>
              <w:numPr>
                <w:ilvl w:val="0"/>
                <w:numId w:val="33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Afslutning af varmeprojekt går planmæssigt</w:t>
            </w:r>
            <w:r w:rsid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 D</w:t>
            </w:r>
            <w:r w:rsidRP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er mangler mange små detaljer, men der er </w:t>
            </w:r>
            <w:r w:rsidR="00F11420" w:rsidRP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god vilje til at følge op på det</w:t>
            </w:r>
            <w:r w:rsid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,</w:t>
            </w:r>
            <w:r w:rsidR="00F11420" w:rsidRPr="00D8692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og vi nærmer os en endelig afslutning.</w:t>
            </w:r>
          </w:p>
          <w:p w14:paraId="1B41099F" w14:textId="77777777" w:rsidR="00D30EB7" w:rsidRDefault="00124690" w:rsidP="00D86926">
            <w:pPr>
              <w:pStyle w:val="Listeafsnit"/>
              <w:numPr>
                <w:ilvl w:val="0"/>
                <w:numId w:val="33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Tårnprojektet går ligeledes planmæssigt</w:t>
            </w:r>
            <w:r w:rsidR="000426A9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 Dato for licitation har måttet udsættes 14 dage, grundet meget komplekse tilbud</w:t>
            </w:r>
            <w:r w:rsidR="004B3A5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, som tilbudsgivere ønskede lidt bedre til til at beregne, for at kunne give en så præcis pris som muligt.</w:t>
            </w:r>
          </w:p>
          <w:p w14:paraId="35EF58A7" w14:textId="77777777" w:rsidR="005F3ACB" w:rsidRDefault="00D30EB7" w:rsidP="005F3ACB">
            <w:pPr>
              <w:pStyle w:val="Listeafsnit"/>
              <w:numPr>
                <w:ilvl w:val="0"/>
                <w:numId w:val="33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Arbejdet med færdiggørelse af regnskab for 2023 går fint. Det tegner til at mindre </w:t>
            </w:r>
            <w:r w:rsidR="00C96378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drifts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overskud</w:t>
            </w:r>
            <w:r w:rsidR="00C96378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C96378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  <w:t>Ift. den generelle økonomiske situation skal det dog bemærkes, at de kommende lønstigninger på hele det offentlige</w:t>
            </w:r>
            <w:r w:rsidR="002C763E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arbejdsmarked også forventes at slå igennem i FK, hvilket betyder, at </w:t>
            </w:r>
            <w:r w:rsidR="00393AD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den kommende budgetproces</w:t>
            </w:r>
            <w:r w:rsidR="00DA3E9B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bliver svær at håndtere</w:t>
            </w:r>
            <w:r w:rsidR="00AB7AAC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4BE23346" w14:textId="77777777" w:rsidR="005F3ACB" w:rsidRDefault="005F3ACB" w:rsidP="005F3ACB">
            <w:pPr>
              <w:pStyle w:val="Listeafsnit"/>
              <w:numPr>
                <w:ilvl w:val="0"/>
                <w:numId w:val="33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Der har</w:t>
            </w:r>
            <w:r w:rsidR="00EC6B3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mandag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i denne uge være u</w:t>
            </w:r>
            <w:r w:rsidR="00605BB2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anmeldt tilsyn fra Arbejdstilsynet, </w:t>
            </w:r>
            <w:r w:rsidR="002252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som opfølgning på den arbejdsulykke, vi havde sidste sommer. </w:t>
            </w:r>
            <w:r w:rsidR="00C26441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</w:r>
            <w:r w:rsidR="00ED30CE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Det var et rigtig godt møde</w:t>
            </w:r>
            <w:r w:rsidR="001346A8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. Vi havde enkelte </w:t>
            </w:r>
            <w:r w:rsidR="00747874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isolerede </w:t>
            </w:r>
            <w:r w:rsidR="001346A8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problemstillinger i kirkegårdens værksted</w:t>
            </w:r>
            <w:r w:rsidR="005A2C83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 Vi havde møde i arbejdsmiljøgruppen allerede i går</w:t>
            </w:r>
            <w:r w:rsidR="004B11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,</w:t>
            </w:r>
            <w:r w:rsidR="005A2C83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og </w:t>
            </w:r>
            <w:r w:rsidR="00DE4DB6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vi enten har eller er i gang med at løse de påbud vi fik</w:t>
            </w:r>
            <w:r w:rsidR="00EC576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 I tilgift</w:t>
            </w:r>
            <w:r w:rsidR="00C6631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, fik vi mange gode råd til videreførelse af det gode arbejdsmiljøarbejde.</w:t>
            </w:r>
          </w:p>
          <w:p w14:paraId="22FB8D74" w14:textId="32D15374" w:rsidR="004B1120" w:rsidRPr="005F3ACB" w:rsidRDefault="004B1120" w:rsidP="004B1120">
            <w:pPr>
              <w:pStyle w:val="Listeafsnit"/>
              <w:ind w:left="29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863763" w:rsidRPr="0075775F" w14:paraId="22859E84" w14:textId="77777777" w:rsidTr="00D01445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58127" w14:textId="77777777" w:rsidR="00863763" w:rsidRPr="0075775F" w:rsidRDefault="00863763" w:rsidP="00863763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8A017" w14:textId="4E3AEDF1" w:rsidR="00863763" w:rsidRPr="00DE4920" w:rsidRDefault="00DE4920" w:rsidP="00FB62C7">
            <w:pPr>
              <w:pStyle w:val="Brdtekst"/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 w:rsidRPr="00DE4920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19.00</w:t>
            </w:r>
            <w:r w:rsidR="000D4916" w:rsidRPr="00DE4920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– 1</w:t>
            </w:r>
            <w:r w:rsidRPr="00DE4920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9</w:t>
            </w:r>
            <w:r w:rsidR="00E12375" w:rsidRPr="00DE4920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.</w:t>
            </w: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78E273E9" w14:textId="77777777" w:rsidR="00863763" w:rsidRPr="0075775F" w:rsidRDefault="00863763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863763" w:rsidRPr="0075775F" w14:paraId="4592D7E0" w14:textId="77777777" w:rsidTr="00D01445">
        <w:trPr>
          <w:trHeight w:val="36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F04F1" w14:textId="77777777" w:rsidR="00863763" w:rsidRPr="0075775F" w:rsidRDefault="00894B9B" w:rsidP="00863763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87CA2" w14:textId="77777777" w:rsidR="00D969BE" w:rsidRPr="001E1A39" w:rsidRDefault="00D969BE" w:rsidP="00D969BE">
            <w:pPr>
              <w:ind w:left="52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E1A3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Orientering fra Valgudv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</w:t>
            </w:r>
            <w:r w:rsidRPr="001E1A39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lget</w:t>
            </w:r>
          </w:p>
          <w:p w14:paraId="358225CC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5CF0DFDF" w14:textId="0436CE03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Valgudvalget</w:t>
            </w:r>
            <w:r w:rsidR="00603E2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s faste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punkt</w:t>
            </w:r>
            <w:r w:rsidR="00603E2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</w:p>
          <w:p w14:paraId="5BE43EBD" w14:textId="77777777" w:rsidR="00603E2D" w:rsidRDefault="00603E2D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03B97A95" w14:textId="2B9D81F7" w:rsidR="00603E2D" w:rsidRDefault="00603E2D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Valgudvalget orienterer om udvalgets arbejde og om det kommende valg.</w:t>
            </w:r>
          </w:p>
          <w:p w14:paraId="1FC942E8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07189068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Vigtige datoer for møder som skal forberedes og som kræver hele rådets deltagelse og engagement er:</w:t>
            </w:r>
          </w:p>
          <w:p w14:paraId="54689C41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4C3F457A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lastRenderedPageBreak/>
              <w:t>d. 14. maj: Valgorienteringsmøde (herunder årets sognemøde)</w:t>
            </w:r>
          </w:p>
          <w:p w14:paraId="32592752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21465201" w14:textId="77777777" w:rsidR="00D969BE" w:rsidRDefault="00D969BE" w:rsidP="00D969BE">
            <w:pPr>
              <w:ind w:left="52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d. 17. september: Valgforsamling</w:t>
            </w:r>
          </w:p>
          <w:p w14:paraId="3E2378F2" w14:textId="023C0AAE" w:rsidR="00CE5D43" w:rsidRPr="0075775F" w:rsidRDefault="00CE5D43" w:rsidP="00CE5D43">
            <w:pPr>
              <w:spacing w:line="276" w:lineRule="auto"/>
              <w:ind w:left="35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B991EAD" w14:textId="7D992095" w:rsidR="00CB5D2E" w:rsidRDefault="00CE4FE3" w:rsidP="00CB5D2E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lastRenderedPageBreak/>
              <w:t xml:space="preserve">Formanden indledte punktet og Elisabeth </w:t>
            </w:r>
            <w:r w:rsidR="00CB5D2E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præsenterede valgudvalgets</w:t>
            </w:r>
            <w:r w:rsidR="006752EE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arbejde med det kommende valg.</w:t>
            </w:r>
            <w:r w:rsidR="00CB5D2E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– Der blev </w:t>
            </w:r>
            <w:r w:rsidR="007C5DB7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herunder præsenteret ideer til dagsorden og indhold i orienteringsmødet</w:t>
            </w:r>
            <w:r w:rsidR="003E424B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</w:p>
          <w:p w14:paraId="3D755E3F" w14:textId="1E64A694" w:rsidR="004C76EF" w:rsidRDefault="00834B18" w:rsidP="00CB5D2E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Oplægget drøftedes.</w:t>
            </w:r>
          </w:p>
          <w:p w14:paraId="71E3A737" w14:textId="2D4E9B3A" w:rsidR="00CB5D2E" w:rsidRPr="0075775F" w:rsidRDefault="00CB5D2E" w:rsidP="00863763">
            <w:pPr>
              <w:ind w:left="-7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E12375" w:rsidRPr="0075775F" w14:paraId="335440D5" w14:textId="77777777" w:rsidTr="00D01445">
        <w:trPr>
          <w:trHeight w:val="265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07F9F" w14:textId="77777777" w:rsidR="00E12375" w:rsidRPr="0075775F" w:rsidRDefault="00E12375" w:rsidP="00F84571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908" w14:textId="47327AD3" w:rsidR="00E12375" w:rsidRPr="0075775F" w:rsidRDefault="000D4916" w:rsidP="00FB62C7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9</w:t>
            </w:r>
            <w:r w:rsidR="00480F21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20</w:t>
            </w:r>
            <w:r w:rsidR="00480F21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– </w:t>
            </w: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</w:t>
            </w:r>
            <w:r w:rsidR="007E5230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9</w:t>
            </w:r>
            <w:r w:rsidR="00480F21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641922AD" w14:textId="77777777" w:rsidR="00E12375" w:rsidRPr="0075775F" w:rsidRDefault="00E12375" w:rsidP="00F84571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</w:tr>
      <w:tr w:rsidR="00AC440A" w:rsidRPr="0075775F" w14:paraId="60B221E5" w14:textId="77777777" w:rsidTr="00D01445">
        <w:trPr>
          <w:trHeight w:val="809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7FA21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9CAB" w14:textId="3B2A870D" w:rsidR="00AC440A" w:rsidRPr="00F45E7B" w:rsidRDefault="00D969BE" w:rsidP="00AC440A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F45E7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Proces</w:t>
            </w:r>
            <w:r w:rsidR="00603E2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-</w:t>
            </w:r>
            <w:r w:rsidRPr="00F45E7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og tidsplan</w:t>
            </w:r>
            <w:r w:rsidR="00603E2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er</w:t>
            </w:r>
            <w:r w:rsidRPr="00F45E7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for præsteansættelse</w:t>
            </w:r>
            <w:r w:rsidR="00F45E7B" w:rsidRPr="00F45E7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14FCE715" w14:textId="77777777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6EEB7A2" w14:textId="12D39A14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Udkast til proces</w:t>
            </w:r>
            <w:r w:rsidR="00603E2D">
              <w:rPr>
                <w:rFonts w:asciiTheme="minorHAnsi" w:eastAsia="Arial Unicode MS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og tidsplan</w:t>
            </w:r>
            <w:r w:rsidR="00603E2D">
              <w:rPr>
                <w:rFonts w:asciiTheme="minorHAnsi" w:eastAsia="Arial Unicode MS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for præsteansættelse fremlægges til godkendelse på mødet.</w:t>
            </w:r>
          </w:p>
          <w:p w14:paraId="7777ED19" w14:textId="3B295E18" w:rsidR="00F45E7B" w:rsidRDefault="00603E2D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Der tages stilling til, om plan A eller B følges.</w:t>
            </w:r>
            <w:r w:rsidR="00F45E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</w:p>
          <w:p w14:paraId="5B26DC5A" w14:textId="77777777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ACAABF8" w14:textId="7CCD6824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Bilag 1 indeholder </w:t>
            </w:r>
            <w:r w:rsidR="00603E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tidsplan A og Tidsplan B. med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alle vigtige datoer for ansæ</w:t>
            </w:r>
            <w:r w:rsidR="007D2B85">
              <w:rPr>
                <w:rFonts w:asciiTheme="minorHAnsi" w:eastAsia="Arial Unicode MS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telsesforløbet.</w:t>
            </w:r>
          </w:p>
          <w:p w14:paraId="36CE20C4" w14:textId="77777777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35B371C" w14:textId="77777777" w:rsidR="00F45E7B" w:rsidRDefault="00F45E7B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45E7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Det indstilles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at</w:t>
            </w:r>
            <w:r w:rsidR="00603E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der tages stilling til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tidsplan for præsteansættelse</w:t>
            </w:r>
            <w:r w:rsidR="00603E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og at denne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godkendes.</w:t>
            </w:r>
          </w:p>
          <w:p w14:paraId="15A2906D" w14:textId="77777777" w:rsidR="00603E2D" w:rsidRDefault="00603E2D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4807290" w14:textId="4F6BD07F" w:rsidR="00603E2D" w:rsidRPr="0003059B" w:rsidRDefault="00603E2D" w:rsidP="00AC440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Videres vedlægges endeligt stillingsopslag til orientering. Se bilag 2.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DAA93EA" w14:textId="77777777" w:rsidR="00AC440A" w:rsidRDefault="00B82AE0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Formanden indledte punktet</w:t>
            </w:r>
            <w:r w:rsidR="006753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D98B95" w14:textId="77777777" w:rsidR="006753F6" w:rsidRDefault="006753F6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58B99" w14:textId="77777777" w:rsidR="006753F6" w:rsidRDefault="00E76C56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Kirsten Sønderby</w:t>
            </w:r>
            <w:r w:rsidR="000C2269">
              <w:rPr>
                <w:rFonts w:asciiTheme="minorHAnsi" w:hAnsiTheme="minorHAnsi" w:cstheme="minorHAnsi"/>
                <w:sz w:val="22"/>
                <w:szCs w:val="22"/>
              </w:rPr>
              <w:t xml:space="preserve"> præsenterede de to </w:t>
            </w:r>
            <w:r w:rsidR="00451A58">
              <w:rPr>
                <w:rFonts w:asciiTheme="minorHAnsi" w:hAnsiTheme="minorHAnsi" w:cstheme="minorHAnsi"/>
                <w:sz w:val="22"/>
                <w:szCs w:val="22"/>
              </w:rPr>
              <w:t>tidsplaner som drøftedes. Plan B blev justeret på mødet og plan A samt justeret plan B gik til afstemning.</w:t>
            </w:r>
          </w:p>
          <w:p w14:paraId="73508A4A" w14:textId="77777777" w:rsidR="00451A58" w:rsidRDefault="00451A58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7799BF" w14:textId="77777777" w:rsidR="007572EC" w:rsidRDefault="007572E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plan A stemte:</w:t>
            </w:r>
          </w:p>
          <w:p w14:paraId="4582FA0A" w14:textId="01C6C7AC" w:rsidR="00506557" w:rsidRDefault="006B4644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Kirsten Christensen</w:t>
            </w:r>
          </w:p>
          <w:p w14:paraId="4A41E405" w14:textId="5B798733" w:rsidR="006B4644" w:rsidRDefault="006B4644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Bernd</w:t>
            </w:r>
          </w:p>
          <w:p w14:paraId="6DACB88A" w14:textId="062B2431" w:rsidR="006B4644" w:rsidRDefault="006B4644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Inga</w:t>
            </w:r>
          </w:p>
          <w:p w14:paraId="784F5A25" w14:textId="4045DF3B" w:rsidR="006B4644" w:rsidRDefault="006B4644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Dieter</w:t>
            </w:r>
          </w:p>
          <w:p w14:paraId="65CD7AAE" w14:textId="77777777" w:rsidR="007572EC" w:rsidRDefault="007572E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A1FB0" w14:textId="77777777" w:rsidR="007572EC" w:rsidRDefault="007572E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3CD1B" w14:textId="77777777" w:rsidR="007572EC" w:rsidRDefault="007572E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602B" w14:textId="77777777" w:rsidR="007572EC" w:rsidRDefault="007572E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plan B stemte:</w:t>
            </w:r>
          </w:p>
          <w:p w14:paraId="4BEF301B" w14:textId="77777777" w:rsidR="006B4644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Elisabeth</w:t>
            </w:r>
          </w:p>
          <w:p w14:paraId="1AF4AEAB" w14:textId="56CA1BCD" w:rsidR="0030082F" w:rsidRDefault="004B780B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Birg</w:t>
            </w:r>
            <w:r w:rsidR="0030082F">
              <w:rPr>
                <w:rFonts w:asciiTheme="minorHAnsi" w:hAnsiTheme="minorHAnsi" w:cstheme="minorHAnsi"/>
                <w:sz w:val="22"/>
                <w:szCs w:val="22"/>
              </w:rPr>
              <w:t>itte</w:t>
            </w:r>
          </w:p>
          <w:p w14:paraId="4EF3B306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Lene</w:t>
            </w:r>
          </w:p>
          <w:p w14:paraId="7EA6B756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Anke</w:t>
            </w:r>
          </w:p>
          <w:p w14:paraId="73C44BCA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</w:t>
            </w:r>
          </w:p>
          <w:p w14:paraId="731EC1DB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Thomas</w:t>
            </w:r>
          </w:p>
          <w:p w14:paraId="56BBA853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Kirsten Sønderby</w:t>
            </w:r>
          </w:p>
          <w:p w14:paraId="60141502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</w:t>
            </w:r>
          </w:p>
          <w:p w14:paraId="75303427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Jakob</w:t>
            </w:r>
          </w:p>
          <w:p w14:paraId="0CD6296A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Eva </w:t>
            </w:r>
          </w:p>
          <w:p w14:paraId="0D9D5D50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</w:t>
            </w:r>
          </w:p>
          <w:p w14:paraId="11F6A00E" w14:textId="77777777" w:rsidR="0030082F" w:rsidRDefault="0030082F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Lone</w:t>
            </w:r>
          </w:p>
          <w:p w14:paraId="3245EE33" w14:textId="77777777" w:rsidR="002E77F5" w:rsidRDefault="002E77F5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A0B17" w14:textId="77777777" w:rsidR="002E77F5" w:rsidRDefault="002E77F5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 B er besluttet og udsendes med referatet snarest muligt.</w:t>
            </w:r>
          </w:p>
          <w:p w14:paraId="60ABADC3" w14:textId="77777777" w:rsidR="00B9594C" w:rsidRDefault="00B9594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06251" w14:textId="2F87FEE0" w:rsidR="00924D10" w:rsidRDefault="00924D10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Stillingsopslag </w:t>
            </w:r>
            <w:r w:rsidR="00C714F6">
              <w:rPr>
                <w:rFonts w:asciiTheme="minorHAnsi" w:hAnsiTheme="minorHAnsi" w:cstheme="minorHAnsi"/>
                <w:sz w:val="22"/>
                <w:szCs w:val="22"/>
              </w:rPr>
              <w:t>fik en sidste justering og blev godkendt.</w:t>
            </w:r>
          </w:p>
          <w:p w14:paraId="2EB7EAA9" w14:textId="6B2EE641" w:rsidR="00B9594C" w:rsidRPr="0075775F" w:rsidRDefault="00B9594C" w:rsidP="00AC44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440A" w:rsidRPr="0075775F" w14:paraId="4C784300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B397D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E73" w14:textId="64AA41DF" w:rsidR="00AC440A" w:rsidRPr="0075775F" w:rsidRDefault="00AC440A" w:rsidP="00AC440A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19.</w:t>
            </w:r>
            <w:r w:rsidR="00F6208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5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0</w:t>
            </w: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– 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20</w:t>
            </w: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DE492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61F343AE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40A" w:rsidRPr="0075775F" w14:paraId="51519910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F3A35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ABE" w14:textId="07B5E0B3" w:rsidR="001E1A39" w:rsidRDefault="00603E2D" w:rsidP="00D969B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603E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Regler for udlejning og udlån af sognets kirker.</w:t>
            </w:r>
          </w:p>
          <w:p w14:paraId="4A0E3A3A" w14:textId="77777777" w:rsidR="00603E2D" w:rsidRDefault="00603E2D" w:rsidP="00D969BE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  <w:p w14:paraId="0ED8BB34" w14:textId="03C3E9D4" w:rsidR="00603E2D" w:rsidRPr="00603E2D" w:rsidRDefault="00603E2D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603E2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I sidste valgperiode blev det besluttet at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give kirkeudvalgene mulighed for at udleje 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lastRenderedPageBreak/>
              <w:t xml:space="preserve">kirken til koncerter, foredrag og andre formål, hvor der er </w:t>
            </w:r>
            <w:r w:rsidR="00AA465A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deltagerbetaling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eller hvor der ikke er almindelige offentlig adgang.</w:t>
            </w:r>
            <w:r w:rsidR="00AA465A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(Det kan være firmaer som lejer kirken til koncert for eget personale og lign.)</w:t>
            </w:r>
          </w:p>
          <w:p w14:paraId="2B3FAF90" w14:textId="1F5AD2B8" w:rsidR="00F45E7B" w:rsidRDefault="00AA465A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Prisen blev sat til 5000, kr. og det er kirkeudvalget, som afgør, om de konkrete forespørgsler harmonerer med en aktivitet i kirkerummet.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  <w:t>Indtægten fra udlejning er tænkt at dække udgifter til rengøring, opvarmning mv. samt til personaleudgifter ifm. arrangementet.</w:t>
            </w:r>
          </w:p>
          <w:p w14:paraId="512055CA" w14:textId="77777777" w:rsidR="00AA465A" w:rsidRDefault="00AA465A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5ED90138" w14:textId="1751F1BD" w:rsidR="00AA465A" w:rsidRDefault="00AA465A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Dette simple regelsæt har fungeret fint i en længere periode, hvor reglen har været almindeligt accepteret, og hvor kirkeudvalgene har været inddraget i de enkelte situationer.</w:t>
            </w:r>
          </w:p>
          <w:p w14:paraId="2BFB4494" w14:textId="77777777" w:rsidR="00AA465A" w:rsidRDefault="00AA465A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6F137E99" w14:textId="6B160548" w:rsidR="00AA465A" w:rsidRDefault="00AA465A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Det er dog tid til at genbesøge</w:t>
            </w:r>
            <w:r w:rsidR="00C94045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problemstillingen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, dels er den gamle beslutning ikke præsent alle steder og derfor heller ikke blevet overholdt i alle tilfælde, dels er der et ønske fra Sct. Jørgens kirkeudvalg om </w:t>
            </w:r>
            <w:r w:rsidR="00C94045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at kunne udleje på andre betingelser.</w:t>
            </w:r>
          </w:p>
          <w:p w14:paraId="57476872" w14:textId="77777777" w:rsidR="00EE4D86" w:rsidRDefault="00EE4D86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403188CA" w14:textId="066DCD23" w:rsidR="00EE4D86" w:rsidRDefault="00EE4D86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Sct. Jørgens Kirkeudvalg stiller følgende forslag: </w:t>
            </w:r>
          </w:p>
          <w:p w14:paraId="0B42EF58" w14:textId="77777777" w:rsidR="00F17F9C" w:rsidRDefault="00F17F9C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37BF5EA3" w14:textId="77777777" w:rsidR="00EE4D86" w:rsidRDefault="00EE4D86" w:rsidP="00EE4D86">
            <w:pPr>
              <w:pStyle w:val="gmail-msolistparagraph"/>
              <w:spacing w:before="0" w:beforeAutospacing="0" w:after="160" w:afterAutospacing="0" w:line="254" w:lineRule="auto"/>
              <w:rPr>
                <w:i/>
                <w:iCs/>
              </w:rPr>
            </w:pPr>
            <w:r w:rsidRPr="00EE4D86">
              <w:rPr>
                <w:i/>
                <w:iCs/>
              </w:rPr>
              <w:t>Den kommunale/regionale koncertarrangør Aabenraa Live er interesseret i at placere fire koncerter årligt i Sct. Jørgens Kirke. Det er ifølge beslutning i tidligere menighedsråd op til kirkeudvalget at tage stilling. Udvalget ønsker at sige ja, idet musikken – lettere og flydende jazz – vurderes at passe ind i kirkens musikalske profil og kirkens identitet. Derfor vil de fire koncerter under fællesnavnet Church&amp;Chill foregå i et samarbejde med Aabenraa Live. Kirken stilles til rådighed for 2500 kroner pr. gang, Thomas N vil være til stede, og Marianne står for efterfølgende rengøring. Da der er tale om et nyt samarbejde forelægges samarbejdet for menighedsrådet.</w:t>
            </w:r>
          </w:p>
          <w:p w14:paraId="556C9276" w14:textId="77777777" w:rsidR="00F17F9C" w:rsidRPr="00EE4D86" w:rsidRDefault="00F17F9C" w:rsidP="00EE4D86">
            <w:pPr>
              <w:pStyle w:val="gmail-msolistparagraph"/>
              <w:spacing w:before="0" w:beforeAutospacing="0" w:after="160" w:afterAutospacing="0" w:line="254" w:lineRule="auto"/>
              <w:rPr>
                <w:i/>
                <w:iCs/>
              </w:rPr>
            </w:pPr>
          </w:p>
          <w:p w14:paraId="2A486101" w14:textId="77777777" w:rsidR="00F17F9C" w:rsidRDefault="00F17F9C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F17F9C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Det indstilles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at rådet drøfter sagen og opstiller simple retningslinjer for udlejning af sognets kirker.</w:t>
            </w:r>
          </w:p>
          <w:p w14:paraId="2C9DAB3F" w14:textId="1C9D4171" w:rsidR="00EE4D86" w:rsidRDefault="00F17F9C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Drøftelsen tager bl.a. udgangspunkt til følgende spørgsmål:</w:t>
            </w:r>
          </w:p>
          <w:p w14:paraId="4E2FA2E7" w14:textId="77777777" w:rsidR="00F17F9C" w:rsidRDefault="00F17F9C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4DEC6E5D" w14:textId="66034217" w:rsidR="00F17F9C" w:rsidRDefault="00F17F9C" w:rsidP="00F17F9C">
            <w:pPr>
              <w:pStyle w:val="Listeafsnit"/>
              <w:numPr>
                <w:ilvl w:val="0"/>
                <w:numId w:val="32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Hvad er rådets indstilling til aktiviteter, hvor der afkræves betaling (betalingskoncerter og lign.) – og kan sognet selv arrangere med deltagerbetaling?</w:t>
            </w:r>
          </w:p>
          <w:p w14:paraId="26CE0C0A" w14:textId="77777777" w:rsidR="00F17F9C" w:rsidRDefault="00F17F9C" w:rsidP="00F17F9C">
            <w:pPr>
              <w:pStyle w:val="Listeafsnit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0BEA98ED" w14:textId="77777777" w:rsidR="00F17F9C" w:rsidRDefault="00F17F9C" w:rsidP="00F17F9C">
            <w:pPr>
              <w:pStyle w:val="Listeafsnit"/>
              <w:numPr>
                <w:ilvl w:val="0"/>
                <w:numId w:val="32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Ønsker man at fastholde kirkeudvalgene som beslutningstager ift. eksterne koncerter og aktiviteter i kirken?</w:t>
            </w:r>
          </w:p>
          <w:p w14:paraId="41F97A4A" w14:textId="77777777" w:rsidR="00F17F9C" w:rsidRPr="00F17F9C" w:rsidRDefault="00F17F9C" w:rsidP="00F17F9C">
            <w:pPr>
              <w:pStyle w:val="Listeafsnit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  <w:p w14:paraId="45FF8543" w14:textId="478AED55" w:rsidR="00F17F9C" w:rsidRPr="00F17F9C" w:rsidRDefault="00F17F9C" w:rsidP="00F17F9C">
            <w:pPr>
              <w:pStyle w:val="Listeafsnit"/>
              <w:numPr>
                <w:ilvl w:val="0"/>
                <w:numId w:val="32"/>
              </w:num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Hvilken pris</w:t>
            </w:r>
            <w:r w:rsidRPr="00F17F9C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</w:t>
            </w:r>
            <w:r w:rsidR="00F51A8A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sættes for leje at kirken?</w:t>
            </w:r>
          </w:p>
          <w:p w14:paraId="53D2481F" w14:textId="1BCD064F" w:rsidR="00F45E7B" w:rsidRPr="0075775F" w:rsidRDefault="00F45E7B" w:rsidP="00D969BE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1F1B019C" w14:textId="77777777" w:rsidR="00AC440A" w:rsidRPr="002456E7" w:rsidRDefault="00D31C92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Formanden indledte punktet og problemstillingen blev præsenteret og drøftet. Det blev besluttet:</w:t>
            </w:r>
          </w:p>
          <w:p w14:paraId="6EAEBE1C" w14:textId="77777777" w:rsidR="00D31C92" w:rsidRPr="002456E7" w:rsidRDefault="00D31C92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761B4E" w14:textId="733FFC53" w:rsidR="00D31C92" w:rsidRPr="002456E7" w:rsidRDefault="00D91BA7" w:rsidP="00D31C92">
            <w:pPr>
              <w:pStyle w:val="Listeafsnit"/>
              <w:numPr>
                <w:ilvl w:val="0"/>
                <w:numId w:val="3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 xml:space="preserve">Vedr. mulighed for </w:t>
            </w:r>
            <w:r w:rsidR="00F95DAB"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t>arrangementer, hvor der kræves betaling for deltagels</w:t>
            </w:r>
            <w:r w:rsidR="00E83DA0">
              <w:rPr>
                <w:rFonts w:asciiTheme="minorHAnsi" w:eastAsia="Arial Unicode MS" w:hAnsiTheme="minorHAnsi" w:cstheme="minorHAnsi"/>
                <w:sz w:val="22"/>
                <w:szCs w:val="22"/>
              </w:rPr>
              <w:t>e</w:t>
            </w:r>
            <w:r w:rsidR="003F2F5B">
              <w:rPr>
                <w:rFonts w:asciiTheme="minorHAnsi" w:eastAsia="Arial Unicode MS" w:hAnsiTheme="minorHAnsi" w:cstheme="minorHAnsi"/>
                <w:sz w:val="22"/>
                <w:szCs w:val="22"/>
              </w:rPr>
              <w:t>,</w:t>
            </w:r>
            <w:r w:rsidR="00E83DA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besluttedes det, at deltagerbetaling er </w:t>
            </w:r>
            <w:r w:rsidR="00D57940">
              <w:rPr>
                <w:rFonts w:asciiTheme="minorHAnsi" w:eastAsia="Arial Unicode MS" w:hAnsiTheme="minorHAnsi" w:cstheme="minorHAnsi"/>
                <w:sz w:val="22"/>
                <w:szCs w:val="22"/>
              </w:rPr>
              <w:t>ok</w:t>
            </w:r>
            <w:r w:rsidR="006C05E2">
              <w:rPr>
                <w:rFonts w:asciiTheme="minorHAnsi" w:eastAsia="Arial Unicode MS" w:hAnsiTheme="minorHAnsi" w:cstheme="minorHAnsi"/>
                <w:sz w:val="22"/>
                <w:szCs w:val="22"/>
              </w:rPr>
              <w:t>. B</w:t>
            </w:r>
            <w:r w:rsidR="00D57940">
              <w:rPr>
                <w:rFonts w:asciiTheme="minorHAnsi" w:eastAsia="Arial Unicode MS" w:hAnsiTheme="minorHAnsi" w:cstheme="minorHAnsi"/>
                <w:sz w:val="22"/>
                <w:szCs w:val="22"/>
              </w:rPr>
              <w:t>etalingen søges lagt, så udgiften dækkes ind</w:t>
            </w:r>
            <w:r w:rsidR="001A3FB9">
              <w:rPr>
                <w:rFonts w:asciiTheme="minorHAnsi" w:eastAsia="Arial Unicode MS" w:hAnsiTheme="minorHAnsi" w:cstheme="minorHAnsi"/>
                <w:sz w:val="22"/>
                <w:szCs w:val="22"/>
              </w:rPr>
              <w:t>,</w:t>
            </w:r>
            <w:r w:rsidR="00D5794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og </w:t>
            </w:r>
            <w:r w:rsidR="00D4132D">
              <w:rPr>
                <w:rFonts w:asciiTheme="minorHAnsi" w:eastAsia="Arial Unicode MS" w:hAnsiTheme="minorHAnsi" w:cstheme="minorHAnsi"/>
                <w:sz w:val="22"/>
                <w:szCs w:val="22"/>
              </w:rPr>
              <w:t>så der ikke tjenes på det, hvilket ikke er meningen.</w:t>
            </w: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</w:p>
          <w:p w14:paraId="5FA5581D" w14:textId="564B87B8" w:rsidR="002456E7" w:rsidRDefault="00F95DAB" w:rsidP="002456E7">
            <w:pPr>
              <w:pStyle w:val="Listeafsnit"/>
              <w:numPr>
                <w:ilvl w:val="0"/>
                <w:numId w:val="3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t>Kirk</w:t>
            </w:r>
            <w:r w:rsidR="00FE4CAB">
              <w:rPr>
                <w:rFonts w:asciiTheme="minorHAnsi" w:eastAsia="Arial Unicode MS" w:hAnsiTheme="minorHAnsi" w:cstheme="minorHAnsi"/>
                <w:sz w:val="22"/>
                <w:szCs w:val="22"/>
              </w:rPr>
              <w:t>e</w:t>
            </w: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udvalget skal fortsat </w:t>
            </w:r>
            <w:r w:rsidR="004161DC"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afgøre, om en given aktivitet gives </w:t>
            </w:r>
            <w:r w:rsidR="00A536B8">
              <w:rPr>
                <w:rFonts w:asciiTheme="minorHAnsi" w:eastAsia="Arial Unicode MS" w:hAnsiTheme="minorHAnsi" w:cstheme="minorHAnsi"/>
                <w:sz w:val="22"/>
                <w:szCs w:val="22"/>
              </w:rPr>
              <w:t>adgang til de enkelte kirker.</w:t>
            </w:r>
            <w:r w:rsid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</w:r>
          </w:p>
          <w:p w14:paraId="4525AC59" w14:textId="79607196" w:rsidR="00D91BA7" w:rsidRPr="002456E7" w:rsidRDefault="002456E7" w:rsidP="002456E7">
            <w:pPr>
              <w:pStyle w:val="Listeafsnit"/>
              <w:numPr>
                <w:ilvl w:val="0"/>
                <w:numId w:val="3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456E7">
              <w:rPr>
                <w:rFonts w:asciiTheme="minorHAnsi" w:eastAsia="Arial Unicode MS" w:hAnsiTheme="minorHAnsi" w:cstheme="minorHAnsi"/>
                <w:sz w:val="22"/>
                <w:szCs w:val="22"/>
              </w:rPr>
              <w:t>Pris for udlejning af kirkerne er:</w:t>
            </w:r>
            <w:r w:rsidR="00F2797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5000 kr</w:t>
            </w:r>
            <w:r w:rsidR="00FD0114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  <w:r w:rsidR="00F2797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for udlejning af kirken til formål, hvor </w:t>
            </w:r>
            <w:r w:rsidR="00087FC1">
              <w:rPr>
                <w:rFonts w:asciiTheme="minorHAnsi" w:eastAsia="Arial Unicode MS" w:hAnsiTheme="minorHAnsi" w:cstheme="minorHAnsi"/>
                <w:sz w:val="22"/>
                <w:szCs w:val="22"/>
              </w:rPr>
              <w:t>s</w:t>
            </w:r>
            <w:r w:rsidR="00F2797E">
              <w:rPr>
                <w:rFonts w:asciiTheme="minorHAnsi" w:eastAsia="Arial Unicode MS" w:hAnsiTheme="minorHAnsi" w:cstheme="minorHAnsi"/>
                <w:sz w:val="22"/>
                <w:szCs w:val="22"/>
              </w:rPr>
              <w:t>ognet ikke medvirker i aktiviteten</w:t>
            </w:r>
            <w:r w:rsidR="00FD011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Prisen er 2500 </w:t>
            </w:r>
            <w:r w:rsidR="004B780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kr. </w:t>
            </w:r>
            <w:r w:rsidR="009F1171">
              <w:rPr>
                <w:rFonts w:asciiTheme="minorHAnsi" w:eastAsia="Arial Unicode MS" w:hAnsiTheme="minorHAnsi" w:cstheme="minorHAnsi"/>
                <w:sz w:val="22"/>
                <w:szCs w:val="22"/>
              </w:rPr>
              <w:t>v</w:t>
            </w:r>
            <w:r w:rsidR="008F4342">
              <w:rPr>
                <w:rFonts w:asciiTheme="minorHAnsi" w:eastAsia="Arial Unicode MS" w:hAnsiTheme="minorHAnsi" w:cstheme="minorHAnsi"/>
                <w:sz w:val="22"/>
                <w:szCs w:val="22"/>
              </w:rPr>
              <w:t>ed</w:t>
            </w:r>
            <w:r w:rsidR="009F11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betalingsarrangementer </w:t>
            </w:r>
            <w:r w:rsidR="00FD0114">
              <w:rPr>
                <w:rFonts w:asciiTheme="minorHAnsi" w:eastAsia="Arial Unicode MS" w:hAnsiTheme="minorHAnsi" w:cstheme="minorHAnsi"/>
                <w:sz w:val="22"/>
                <w:szCs w:val="22"/>
              </w:rPr>
              <w:t>hvor sognet medvirker og er medarrangør.</w:t>
            </w:r>
          </w:p>
        </w:tc>
      </w:tr>
      <w:tr w:rsidR="00AC440A" w:rsidRPr="0075775F" w14:paraId="01910B9B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9E6A2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D4C" w14:textId="26B1440E" w:rsidR="00AC440A" w:rsidRPr="0075775F" w:rsidRDefault="00DE4920" w:rsidP="00AC440A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20</w:t>
            </w:r>
            <w:r w:rsidR="00AC440A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30</w:t>
            </w:r>
            <w:r w:rsidR="00AC440A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20</w:t>
            </w:r>
            <w:r w:rsidR="00AC440A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50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6A8814C0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40A" w:rsidRPr="0075775F" w14:paraId="326FABD2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6E478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315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Cs w:val="22"/>
              </w:rPr>
              <w:t>Tilretning af Vedtægt for kirkegården mhp. ændring af dato for udsendelse af hjemfald.</w:t>
            </w:r>
          </w:p>
          <w:p w14:paraId="02E72336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/>
                <w:szCs w:val="22"/>
              </w:rPr>
            </w:pPr>
          </w:p>
          <w:p w14:paraId="783E7547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  <w:r w:rsidRPr="004109CA">
              <w:rPr>
                <w:rFonts w:asciiTheme="minorHAnsi" w:eastAsia="Arial Unicode MS" w:hAnsiTheme="minorHAnsi" w:cstheme="minorHAnsi"/>
                <w:bCs/>
                <w:szCs w:val="22"/>
              </w:rPr>
              <w:t>De</w:t>
            </w:r>
            <w:r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t </w:t>
            </w:r>
            <w:r w:rsidRPr="004109CA">
              <w:rPr>
                <w:rFonts w:asciiTheme="minorHAnsi" w:eastAsia="Arial Unicode MS" w:hAnsiTheme="minorHAnsi" w:cstheme="minorHAnsi"/>
                <w:bCs/>
                <w:szCs w:val="22"/>
              </w:rPr>
              <w:t>er almen praksis i Danmark</w:t>
            </w:r>
            <w:r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 at operere med hjemfald med skæringsdato 1. januar for alle gravsteder uanset, hvornår de er oprettet.</w:t>
            </w:r>
            <w:r w:rsidRPr="004109CA"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Cs/>
                <w:szCs w:val="22"/>
              </w:rPr>
              <w:t>Sognet har indtil for 9 år siden opereret med denne praksis.</w:t>
            </w:r>
            <w:r w:rsidRPr="004109CA"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 </w:t>
            </w:r>
          </w:p>
          <w:p w14:paraId="0F261A83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Grundet en klage ændredes denne praksis imidlertid, hvilket vil medføre en betydelig administrativ byrde. </w:t>
            </w:r>
          </w:p>
          <w:p w14:paraId="43D3C56B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</w:p>
          <w:p w14:paraId="2E496BB2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Cs w:val="22"/>
              </w:rPr>
              <w:t xml:space="preserve">Sagen har været drøftet i kirkegårdsudvalget på mødet d. 17. januar og </w:t>
            </w:r>
            <w:r w:rsidRPr="00956676">
              <w:rPr>
                <w:rFonts w:asciiTheme="minorHAnsi" w:eastAsia="Arial Unicode MS" w:hAnsiTheme="minorHAnsi" w:cstheme="minorHAnsi"/>
                <w:b/>
                <w:szCs w:val="22"/>
              </w:rPr>
              <w:t xml:space="preserve">indstiller </w:t>
            </w:r>
            <w:r>
              <w:rPr>
                <w:rFonts w:asciiTheme="minorHAnsi" w:eastAsia="Arial Unicode MS" w:hAnsiTheme="minorHAnsi" w:cstheme="minorHAnsi"/>
                <w:bCs/>
                <w:szCs w:val="22"/>
              </w:rPr>
              <w:t>vedtægtsændring behandlet og godkendt.</w:t>
            </w:r>
          </w:p>
          <w:p w14:paraId="51B54CA0" w14:textId="77777777" w:rsidR="009F4E50" w:rsidRDefault="009F4E50" w:rsidP="009F4E50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Cs w:val="22"/>
              </w:rPr>
              <w:t>Forslag til vedtægtsændring forefindes i Vedtægt for Aabenraa Kirkegård §10 (se bilag 5) og er markeret med rød skrift.</w:t>
            </w:r>
          </w:p>
          <w:p w14:paraId="7C503EFF" w14:textId="32A699C7" w:rsidR="00AC440A" w:rsidRPr="00C25E5E" w:rsidRDefault="00AC440A" w:rsidP="00AC440A">
            <w:pPr>
              <w:rPr>
                <w:rFonts w:asciiTheme="minorHAnsi" w:eastAsia="Arial Unicode MS" w:hAnsiTheme="minorHAnsi" w:cstheme="minorHAnsi"/>
                <w:b/>
                <w:color w:val="auto"/>
                <w:szCs w:val="22"/>
              </w:rPr>
            </w:pPr>
            <w:r w:rsidRPr="004C6B25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br/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21C699C9" w14:textId="4ACE7238" w:rsidR="00AC440A" w:rsidRPr="00880634" w:rsidRDefault="00DB211C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Formanden indledte punktet og Karen Krag, formand for kirkegårdsudvalget</w:t>
            </w:r>
            <w:r w:rsid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,</w:t>
            </w: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880634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præsenterede</w:t>
            </w:r>
            <w:r w:rsidR="00951891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problemstilling</w:t>
            </w:r>
            <w:r w:rsidR="00414B6E">
              <w:rPr>
                <w:rFonts w:asciiTheme="minorHAnsi" w:eastAsia="Arial Unicode MS" w:hAnsiTheme="minorHAnsi" w:cstheme="minorHAnsi"/>
                <w:sz w:val="22"/>
                <w:szCs w:val="22"/>
              </w:rPr>
              <w:t>en</w:t>
            </w:r>
            <w:r w:rsidR="00951891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14:paraId="2512A761" w14:textId="77777777" w:rsidR="00951891" w:rsidRPr="00880634" w:rsidRDefault="00951891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66B77F4" w14:textId="6BC39693" w:rsidR="00951891" w:rsidRPr="00880634" w:rsidRDefault="00951891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Kirkegårds</w:t>
            </w:r>
            <w:r w:rsid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udvalgets</w:t>
            </w: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indstilling blev fulgt.</w:t>
            </w:r>
          </w:p>
          <w:p w14:paraId="6FD8A5A9" w14:textId="77777777" w:rsidR="00951891" w:rsidRPr="00880634" w:rsidRDefault="00951891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17CEA2B" w14:textId="24F54638" w:rsidR="0082776C" w:rsidRPr="00880634" w:rsidRDefault="00951891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Videre blev kirkegårdsudvalgets </w:t>
            </w:r>
            <w:r w:rsidR="0000319E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ønske om </w:t>
            </w:r>
            <w:r w:rsidR="00E65E34">
              <w:rPr>
                <w:rFonts w:asciiTheme="minorHAnsi" w:eastAsia="Arial Unicode MS" w:hAnsiTheme="minorHAnsi" w:cstheme="minorHAnsi"/>
                <w:sz w:val="22"/>
                <w:szCs w:val="22"/>
              </w:rPr>
              <w:t>at</w:t>
            </w:r>
            <w:r w:rsidR="0000319E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den</w:t>
            </w:r>
            <w:r w:rsidR="0082776C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00319E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periode, hvor der kan lægges mospuder på afsnittet Plade i Plæne</w:t>
            </w:r>
            <w:r w:rsidR="00720171">
              <w:rPr>
                <w:rFonts w:asciiTheme="minorHAnsi" w:eastAsia="Arial Unicode MS" w:hAnsiTheme="minorHAnsi" w:cstheme="minorHAnsi"/>
                <w:sz w:val="22"/>
                <w:szCs w:val="22"/>
              </w:rPr>
              <w:t>, forlænge</w:t>
            </w:r>
            <w:r w:rsidR="0082776C"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med en måned til udgangen af februar måned i stedet for udgangen af januar måned.</w:t>
            </w:r>
          </w:p>
          <w:p w14:paraId="53640FBA" w14:textId="77777777" w:rsidR="0082776C" w:rsidRPr="00880634" w:rsidRDefault="0082776C" w:rsidP="00AC440A">
            <w:pPr>
              <w:ind w:left="-7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D8DC29C" w14:textId="40CC12C7" w:rsidR="00951891" w:rsidRPr="0075775F" w:rsidRDefault="0082776C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880634">
              <w:rPr>
                <w:rFonts w:asciiTheme="minorHAnsi" w:eastAsia="Arial Unicode MS" w:hAnsiTheme="minorHAnsi" w:cstheme="minorHAnsi"/>
                <w:sz w:val="22"/>
                <w:szCs w:val="22"/>
              </w:rPr>
              <w:t>Begge ændringer i vedtægten for Aabenraa Kirkegård blev godkendt.</w:t>
            </w:r>
            <w:r w:rsidR="0000319E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C440A" w:rsidRPr="0075775F" w14:paraId="5825D758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F6645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36A" w14:textId="19500D85" w:rsidR="00AC440A" w:rsidRPr="0075775F" w:rsidRDefault="00DE4920" w:rsidP="00AC440A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20</w:t>
            </w:r>
            <w:r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50</w:t>
            </w:r>
            <w:r w:rsidR="00AC440A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21</w:t>
            </w:r>
            <w:r w:rsidR="00AC440A" w:rsidRPr="0075775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.</w:t>
            </w:r>
            <w:r w:rsidR="009F4E50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04C6C2A5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40A" w:rsidRPr="0075775F" w14:paraId="38EA6141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33149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FBCE" w14:textId="77777777" w:rsidR="009F4E50" w:rsidRPr="0075775F" w:rsidRDefault="009F4E50" w:rsidP="009F4E50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75775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Eventuelt</w:t>
            </w:r>
          </w:p>
          <w:p w14:paraId="20A87908" w14:textId="77777777" w:rsidR="00956676" w:rsidRDefault="00956676" w:rsidP="00612108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</w:p>
          <w:p w14:paraId="062DC09D" w14:textId="6A884E6B" w:rsidR="00AC440A" w:rsidRPr="0075775F" w:rsidRDefault="00AC440A" w:rsidP="00956676">
            <w:pPr>
              <w:pStyle w:val="Almindeligtekst"/>
              <w:rPr>
                <w:rFonts w:asciiTheme="minorHAnsi" w:eastAsia="Arial Unicode MS" w:hAnsiTheme="minorHAnsi" w:cstheme="minorHAnsi"/>
                <w:bCs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2A8C728" w14:textId="0A2DFF4F" w:rsidR="00AC440A" w:rsidRPr="00FB12B9" w:rsidRDefault="00414B6E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 xml:space="preserve">Thomas Nygård </w:t>
            </w:r>
            <w:r w:rsidR="00DE6E83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>foreslår</w:t>
            </w:r>
            <w:r w:rsidR="00A75EF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pga. madbestilling</w:t>
            </w:r>
            <w:r w:rsidR="00DE6E83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at der indføres </w:t>
            </w:r>
            <w:r w:rsidR="0057116B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en </w:t>
            </w:r>
            <w:r w:rsidR="005251D7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>regel</w:t>
            </w:r>
            <w:r w:rsidR="0057116B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om, at </w:t>
            </w:r>
            <w:r w:rsidR="005251D7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>framelding</w:t>
            </w:r>
            <w:r w:rsidR="0057116B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til </w:t>
            </w:r>
            <w:r w:rsidR="0057116B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 xml:space="preserve">rådsmøder sker senest </w:t>
            </w:r>
            <w:r w:rsidR="007A1A42"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>to dage før mødet – dette opfordres der til på næste rådsmøde.</w:t>
            </w:r>
          </w:p>
          <w:p w14:paraId="13DDCE71" w14:textId="77777777" w:rsidR="007A1A42" w:rsidRPr="00FB12B9" w:rsidRDefault="007A1A42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1BA6C3D2" w14:textId="5C2D8EB1" w:rsidR="007A1A42" w:rsidRDefault="007A1A42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B12B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Kirsten Christensen </w:t>
            </w:r>
            <w:r w:rsidR="0069222F">
              <w:rPr>
                <w:rFonts w:asciiTheme="minorHAnsi" w:eastAsia="Arial Unicode MS" w:hAnsiTheme="minorHAnsi" w:cstheme="minorHAnsi"/>
                <w:sz w:val="22"/>
                <w:szCs w:val="22"/>
              </w:rPr>
              <w:t>gør opmærksom på, at de</w:t>
            </w:r>
            <w:r w:rsidR="003F5DBB">
              <w:rPr>
                <w:rFonts w:asciiTheme="minorHAnsi" w:eastAsia="Arial Unicode MS" w:hAnsiTheme="minorHAnsi" w:cstheme="minorHAnsi"/>
                <w:sz w:val="22"/>
                <w:szCs w:val="22"/>
              </w:rPr>
              <w:t>t</w:t>
            </w:r>
            <w:r w:rsidR="0069222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ift. </w:t>
            </w:r>
            <w:r w:rsidR="003F5DBB">
              <w:rPr>
                <w:rFonts w:asciiTheme="minorHAnsi" w:eastAsia="Arial Unicode MS" w:hAnsiTheme="minorHAnsi" w:cstheme="minorHAnsi"/>
                <w:sz w:val="22"/>
                <w:szCs w:val="22"/>
              </w:rPr>
              <w:t>statistikken</w:t>
            </w:r>
            <w:r w:rsidR="0069222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på sidste møde </w:t>
            </w:r>
            <w:r w:rsidR="004E2A10">
              <w:rPr>
                <w:rFonts w:asciiTheme="minorHAnsi" w:eastAsia="Arial Unicode MS" w:hAnsiTheme="minorHAnsi" w:cstheme="minorHAnsi"/>
                <w:sz w:val="22"/>
                <w:szCs w:val="22"/>
              </w:rPr>
              <w:t>er vigtigt at sige, at sidste års drop in</w:t>
            </w:r>
            <w:r w:rsidR="008B6A0E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4E2A1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bryllup var med til at hæve </w:t>
            </w:r>
            <w:r w:rsidR="003F5DBB">
              <w:rPr>
                <w:rFonts w:asciiTheme="minorHAnsi" w:eastAsia="Arial Unicode MS" w:hAnsiTheme="minorHAnsi" w:cstheme="minorHAnsi"/>
                <w:sz w:val="22"/>
                <w:szCs w:val="22"/>
              </w:rPr>
              <w:t>tallet for bryllupper</w:t>
            </w:r>
            <w:r w:rsidR="009675B9">
              <w:rPr>
                <w:rFonts w:asciiTheme="minorHAnsi" w:eastAsia="Arial Unicode MS" w:hAnsiTheme="minorHAnsi" w:cstheme="minorHAnsi"/>
                <w:sz w:val="22"/>
                <w:szCs w:val="22"/>
              </w:rPr>
              <w:t>, det samme gælder drop</w:t>
            </w:r>
            <w:r w:rsidR="008B6A0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9675B9">
              <w:rPr>
                <w:rFonts w:asciiTheme="minorHAnsi" w:eastAsia="Arial Unicode MS" w:hAnsiTheme="minorHAnsi" w:cstheme="minorHAnsi"/>
                <w:sz w:val="22"/>
                <w:szCs w:val="22"/>
              </w:rPr>
              <w:t>ind</w:t>
            </w:r>
            <w:r w:rsidR="008B6A0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B0681B">
              <w:rPr>
                <w:rFonts w:asciiTheme="minorHAnsi" w:eastAsia="Arial Unicode MS" w:hAnsiTheme="minorHAnsi" w:cstheme="minorHAnsi"/>
                <w:sz w:val="22"/>
                <w:szCs w:val="22"/>
              </w:rPr>
              <w:t>d</w:t>
            </w:r>
            <w:r w:rsidR="009675B9">
              <w:rPr>
                <w:rFonts w:asciiTheme="minorHAnsi" w:eastAsia="Arial Unicode MS" w:hAnsiTheme="minorHAnsi" w:cstheme="minorHAnsi"/>
                <w:sz w:val="22"/>
                <w:szCs w:val="22"/>
              </w:rPr>
              <w:t>åb.</w:t>
            </w:r>
          </w:p>
          <w:p w14:paraId="5E00BF5B" w14:textId="515A4471" w:rsidR="009675B9" w:rsidRDefault="009675B9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Videre gør Kirsten opmærksom på de s</w:t>
            </w:r>
            <w:r w:rsidR="00C319F7">
              <w:rPr>
                <w:rFonts w:asciiTheme="minorHAnsi" w:eastAsia="Arial Unicode MS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neste tal for</w:t>
            </w:r>
            <w:r w:rsidR="00C319F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medlemsprocenter i Aabenraa provsti</w:t>
            </w:r>
            <w:r w:rsidR="00662CDC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som</w:t>
            </w:r>
            <w:r w:rsidR="00C319F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viser, at Aabenraa sogn har den laveste tilbagegang i medlemsprocenten.</w:t>
            </w:r>
          </w:p>
          <w:p w14:paraId="6884D291" w14:textId="77777777" w:rsidR="00B0681B" w:rsidRDefault="00B0681B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6A08F0F0" w14:textId="34592D92" w:rsidR="00B0681B" w:rsidRDefault="00B0681B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Lisa </w:t>
            </w:r>
            <w:r w:rsidR="005423A5">
              <w:rPr>
                <w:rFonts w:asciiTheme="minorHAnsi" w:eastAsia="Arial Unicode MS" w:hAnsiTheme="minorHAnsi" w:cstheme="minorHAnsi"/>
                <w:sz w:val="22"/>
                <w:szCs w:val="22"/>
              </w:rPr>
              <w:t>nævner, at Helsingør Stift har lavet en kampagne med brug af influencere, som har fået betaling for deltagelse</w:t>
            </w:r>
            <w:r w:rsidR="009611A9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– </w:t>
            </w:r>
            <w:r w:rsidR="00F90063">
              <w:rPr>
                <w:rFonts w:asciiTheme="minorHAnsi" w:eastAsia="Arial Unicode MS" w:hAnsiTheme="minorHAnsi" w:cstheme="minorHAnsi"/>
                <w:sz w:val="22"/>
                <w:szCs w:val="22"/>
              </w:rPr>
              <w:t>det fandt hun</w:t>
            </w:r>
            <w:r w:rsidR="00471F9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9611A9">
              <w:rPr>
                <w:rFonts w:asciiTheme="minorHAnsi" w:eastAsia="Arial Unicode MS" w:hAnsiTheme="minorHAnsi" w:cstheme="minorHAnsi"/>
                <w:sz w:val="22"/>
                <w:szCs w:val="22"/>
              </w:rPr>
              <w:t>ikke den bedste måde at gøre det på.</w:t>
            </w:r>
          </w:p>
          <w:p w14:paraId="4276F719" w14:textId="77777777" w:rsidR="009611A9" w:rsidRDefault="009611A9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2F7BD01" w14:textId="4149FD61" w:rsidR="009611A9" w:rsidRDefault="009611A9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Inga b</w:t>
            </w:r>
            <w:r w:rsidR="00F503C4">
              <w:rPr>
                <w:rFonts w:asciiTheme="minorHAnsi" w:eastAsia="Arial Unicode MS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 om, at </w:t>
            </w:r>
            <w:r w:rsidR="00BF60A0">
              <w:rPr>
                <w:rFonts w:asciiTheme="minorHAnsi" w:eastAsia="Arial Unicode MS" w:hAnsiTheme="minorHAnsi" w:cstheme="minorHAnsi"/>
                <w:sz w:val="22"/>
                <w:szCs w:val="22"/>
              </w:rPr>
              <w:t>der på næste møde tages stilling til, om Sognet skal deltage i DHL-stafetten 2024</w:t>
            </w:r>
            <w:r w:rsidR="00D248AE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14:paraId="5E3AF44C" w14:textId="77777777" w:rsidR="003F5DBB" w:rsidRDefault="003F5DBB" w:rsidP="00956676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442FCD6" w14:textId="2EDDFB68" w:rsidR="003F5DBB" w:rsidRPr="0075775F" w:rsidRDefault="003F5DBB" w:rsidP="00956676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40A" w:rsidRPr="0075775F" w14:paraId="6BC22E61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1C758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E71" w14:textId="399132BE" w:rsidR="00AC440A" w:rsidRPr="0075775F" w:rsidRDefault="00AC440A" w:rsidP="00AC440A">
            <w:pPr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55279D16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440A" w:rsidRPr="0075775F" w14:paraId="0B4CE95F" w14:textId="77777777" w:rsidTr="00D01445">
        <w:trPr>
          <w:trHeight w:val="7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A33D4" w14:textId="186D9B52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D78" w14:textId="2F236DAD" w:rsidR="00AC440A" w:rsidRPr="00C25E5E" w:rsidRDefault="00AC440A" w:rsidP="00AC440A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bottom w:val="single" w:sz="4" w:space="0" w:color="auto"/>
            </w:tcBorders>
          </w:tcPr>
          <w:p w14:paraId="3EC449B8" w14:textId="77777777" w:rsidR="00AC440A" w:rsidRPr="0075775F" w:rsidRDefault="00AC440A" w:rsidP="00AC440A">
            <w:pPr>
              <w:ind w:left="-70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1192DD8" w14:textId="77777777" w:rsidR="00D01445" w:rsidRPr="0075775F" w:rsidRDefault="00D01445">
      <w:pPr>
        <w:autoSpaceDE/>
        <w:autoSpaceDN/>
        <w:adjustRightInd/>
        <w:spacing w:line="240" w:lineRule="auto"/>
        <w:rPr>
          <w:rFonts w:asciiTheme="minorHAnsi" w:eastAsia="Arial Unicode MS" w:hAnsiTheme="minorHAnsi" w:cstheme="minorHAnsi"/>
          <w:b/>
          <w:iCs/>
          <w:sz w:val="22"/>
          <w:szCs w:val="22"/>
        </w:rPr>
      </w:pPr>
    </w:p>
    <w:sectPr w:rsidR="00D01445" w:rsidRPr="0075775F" w:rsidSect="00D72B73">
      <w:headerReference w:type="default" r:id="rId7"/>
      <w:footerReference w:type="default" r:id="rId8"/>
      <w:headerReference w:type="first" r:id="rId9"/>
      <w:pgSz w:w="11906" w:h="16838" w:code="9"/>
      <w:pgMar w:top="1871" w:right="1841" w:bottom="170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7305" w14:textId="77777777" w:rsidR="00FC494B" w:rsidRDefault="00FC494B" w:rsidP="00D57F1B">
      <w:pPr>
        <w:spacing w:line="240" w:lineRule="auto"/>
      </w:pPr>
      <w:r>
        <w:separator/>
      </w:r>
    </w:p>
  </w:endnote>
  <w:endnote w:type="continuationSeparator" w:id="0">
    <w:p w14:paraId="51BEAF0E" w14:textId="77777777" w:rsidR="00FC494B" w:rsidRDefault="00FC494B" w:rsidP="00D57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75DB" w14:textId="77777777" w:rsidR="00CC65CC" w:rsidRDefault="00CC65CC" w:rsidP="003367B6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CF764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E139" w14:textId="77777777" w:rsidR="00FC494B" w:rsidRDefault="00FC494B" w:rsidP="00D57F1B">
      <w:pPr>
        <w:spacing w:line="240" w:lineRule="auto"/>
      </w:pPr>
      <w:r>
        <w:separator/>
      </w:r>
    </w:p>
  </w:footnote>
  <w:footnote w:type="continuationSeparator" w:id="0">
    <w:p w14:paraId="644566F6" w14:textId="77777777" w:rsidR="00FC494B" w:rsidRDefault="00FC494B" w:rsidP="00D57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7202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CC65CC" w14:paraId="486C0A53" w14:textId="77777777" w:rsidTr="008D0FC4">
      <w:trPr>
        <w:trHeight w:hRule="exact" w:val="760"/>
      </w:trPr>
      <w:tc>
        <w:tcPr>
          <w:tcW w:w="3402" w:type="dxa"/>
        </w:tcPr>
        <w:p w14:paraId="2C1BFAAA" w14:textId="77777777" w:rsidR="00CC65CC" w:rsidRDefault="00CC65CC" w:rsidP="008D0FC4">
          <w:pPr>
            <w:pStyle w:val="Sidehoved"/>
            <w:jc w:val="right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629160C" wp14:editId="513FAB8A">
                <wp:extent cx="2118360" cy="482600"/>
                <wp:effectExtent l="0" t="0" r="0" b="0"/>
                <wp:docPr id="11" name="Billed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836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D4DF53" w14:textId="77777777" w:rsidR="00CC65CC" w:rsidRPr="003367B6" w:rsidRDefault="00CC65CC" w:rsidP="00D72B73">
    <w:pPr>
      <w:pStyle w:val="Sidehoved"/>
      <w:spacing w:after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7230" w:tblpY="852"/>
      <w:tblOverlap w:val="never"/>
      <w:tblW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3402"/>
    </w:tblGrid>
    <w:tr w:rsidR="00CC65CC" w14:paraId="13371C2C" w14:textId="77777777" w:rsidTr="00BF521F">
      <w:trPr>
        <w:trHeight w:hRule="exact" w:val="794"/>
      </w:trPr>
      <w:tc>
        <w:tcPr>
          <w:tcW w:w="3402" w:type="dxa"/>
        </w:tcPr>
        <w:p w14:paraId="38F46799" w14:textId="77777777" w:rsidR="00CC65CC" w:rsidRDefault="00CC65CC" w:rsidP="00BF521F">
          <w:pPr>
            <w:pStyle w:val="Sidehoved"/>
            <w:jc w:val="right"/>
            <w:rPr>
              <w:noProof/>
            </w:rPr>
          </w:pPr>
          <w:bookmarkStart w:id="2" w:name="InsertLogo"/>
          <w:bookmarkEnd w:id="2"/>
          <w:r>
            <w:rPr>
              <w:noProof/>
              <w:lang w:val="en-GB" w:eastAsia="en-GB"/>
            </w:rPr>
            <w:drawing>
              <wp:inline distT="0" distB="0" distL="0" distR="0" wp14:anchorId="12A4BD87" wp14:editId="5507A933">
                <wp:extent cx="2142490" cy="488315"/>
                <wp:effectExtent l="0" t="0" r="0" b="6985"/>
                <wp:docPr id="12" name="Billed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2490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C65CC" w:rsidRPr="00AE15CA" w14:paraId="77480624" w14:textId="77777777" w:rsidTr="00D72B73">
      <w:tc>
        <w:tcPr>
          <w:tcW w:w="3402" w:type="dxa"/>
          <w:tcMar>
            <w:top w:w="255" w:type="dxa"/>
          </w:tcMar>
        </w:tcPr>
        <w:p w14:paraId="44407151" w14:textId="77777777" w:rsidR="00CC65CC" w:rsidRPr="00AE15CA" w:rsidRDefault="00CC65CC" w:rsidP="00BF521F">
          <w:pPr>
            <w:pStyle w:val="Sidehoved"/>
            <w:jc w:val="right"/>
            <w:rPr>
              <w:noProof/>
              <w:lang w:val="de-DE"/>
            </w:rPr>
          </w:pPr>
        </w:p>
      </w:tc>
    </w:tr>
  </w:tbl>
  <w:p w14:paraId="21208B7D" w14:textId="77777777" w:rsidR="00CC65CC" w:rsidRDefault="00CC65CC" w:rsidP="00227199">
    <w:pPr>
      <w:pStyle w:val="Sidehoved"/>
      <w:rPr>
        <w:rFonts w:cs="Arial"/>
        <w:b/>
        <w:bCs/>
        <w:sz w:val="28"/>
      </w:rPr>
    </w:pPr>
  </w:p>
  <w:p w14:paraId="7894105A" w14:textId="77777777" w:rsidR="00CC65CC" w:rsidRPr="00AE15CA" w:rsidRDefault="00CC65CC" w:rsidP="00227199">
    <w:pPr>
      <w:pStyle w:val="Sidehoved"/>
      <w:rPr>
        <w:lang w:val="de-DE"/>
      </w:rPr>
    </w:pPr>
    <w:r>
      <w:rPr>
        <w:rFonts w:cs="Arial"/>
        <w:b/>
        <w:bCs/>
        <w:sz w:val="28"/>
      </w:rPr>
      <w:t>Menighedsrådet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EBF"/>
    <w:multiLevelType w:val="hybridMultilevel"/>
    <w:tmpl w:val="3DC295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7E8"/>
    <w:multiLevelType w:val="hybridMultilevel"/>
    <w:tmpl w:val="DFB233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45B"/>
    <w:multiLevelType w:val="hybridMultilevel"/>
    <w:tmpl w:val="63762C6E"/>
    <w:lvl w:ilvl="0" w:tplc="E27AF8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theme="minorBidi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307A1"/>
    <w:multiLevelType w:val="hybridMultilevel"/>
    <w:tmpl w:val="7B26EC32"/>
    <w:lvl w:ilvl="0" w:tplc="07B048E8">
      <w:start w:val="1"/>
      <w:numFmt w:val="decimal"/>
      <w:lvlText w:val="%1)"/>
      <w:lvlJc w:val="left"/>
      <w:pPr>
        <w:ind w:left="4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2" w:hanging="360"/>
      </w:pPr>
    </w:lvl>
    <w:lvl w:ilvl="2" w:tplc="0406001B" w:tentative="1">
      <w:start w:val="1"/>
      <w:numFmt w:val="lowerRoman"/>
      <w:lvlText w:val="%3."/>
      <w:lvlJc w:val="right"/>
      <w:pPr>
        <w:ind w:left="1852" w:hanging="180"/>
      </w:pPr>
    </w:lvl>
    <w:lvl w:ilvl="3" w:tplc="0406000F" w:tentative="1">
      <w:start w:val="1"/>
      <w:numFmt w:val="decimal"/>
      <w:lvlText w:val="%4."/>
      <w:lvlJc w:val="left"/>
      <w:pPr>
        <w:ind w:left="2572" w:hanging="360"/>
      </w:pPr>
    </w:lvl>
    <w:lvl w:ilvl="4" w:tplc="04060019" w:tentative="1">
      <w:start w:val="1"/>
      <w:numFmt w:val="lowerLetter"/>
      <w:lvlText w:val="%5."/>
      <w:lvlJc w:val="left"/>
      <w:pPr>
        <w:ind w:left="3292" w:hanging="360"/>
      </w:pPr>
    </w:lvl>
    <w:lvl w:ilvl="5" w:tplc="0406001B" w:tentative="1">
      <w:start w:val="1"/>
      <w:numFmt w:val="lowerRoman"/>
      <w:lvlText w:val="%6."/>
      <w:lvlJc w:val="right"/>
      <w:pPr>
        <w:ind w:left="4012" w:hanging="180"/>
      </w:pPr>
    </w:lvl>
    <w:lvl w:ilvl="6" w:tplc="0406000F" w:tentative="1">
      <w:start w:val="1"/>
      <w:numFmt w:val="decimal"/>
      <w:lvlText w:val="%7."/>
      <w:lvlJc w:val="left"/>
      <w:pPr>
        <w:ind w:left="4732" w:hanging="360"/>
      </w:pPr>
    </w:lvl>
    <w:lvl w:ilvl="7" w:tplc="04060019" w:tentative="1">
      <w:start w:val="1"/>
      <w:numFmt w:val="lowerLetter"/>
      <w:lvlText w:val="%8."/>
      <w:lvlJc w:val="left"/>
      <w:pPr>
        <w:ind w:left="5452" w:hanging="360"/>
      </w:pPr>
    </w:lvl>
    <w:lvl w:ilvl="8" w:tplc="040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 w15:restartNumberingAfterBreak="0">
    <w:nsid w:val="11912CE9"/>
    <w:multiLevelType w:val="hybridMultilevel"/>
    <w:tmpl w:val="BABC429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787C"/>
    <w:multiLevelType w:val="multilevel"/>
    <w:tmpl w:val="084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E415F"/>
    <w:multiLevelType w:val="hybridMultilevel"/>
    <w:tmpl w:val="7C6A80BE"/>
    <w:lvl w:ilvl="0" w:tplc="108E75C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F70A1"/>
    <w:multiLevelType w:val="multilevel"/>
    <w:tmpl w:val="576C4376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257B8C"/>
    <w:multiLevelType w:val="hybridMultilevel"/>
    <w:tmpl w:val="7FE02748"/>
    <w:lvl w:ilvl="0" w:tplc="1CD22DB2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2A8456C3"/>
    <w:multiLevelType w:val="multilevel"/>
    <w:tmpl w:val="70F85518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F425BC"/>
    <w:multiLevelType w:val="hybridMultilevel"/>
    <w:tmpl w:val="A0CAEE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5CF4"/>
    <w:multiLevelType w:val="hybridMultilevel"/>
    <w:tmpl w:val="9DEA98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6163"/>
    <w:multiLevelType w:val="hybridMultilevel"/>
    <w:tmpl w:val="992A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F65"/>
    <w:multiLevelType w:val="hybridMultilevel"/>
    <w:tmpl w:val="068A2924"/>
    <w:lvl w:ilvl="0" w:tplc="04060011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4" w15:restartNumberingAfterBreak="0">
    <w:nsid w:val="38C63B92"/>
    <w:multiLevelType w:val="hybridMultilevel"/>
    <w:tmpl w:val="A9AE26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20B8"/>
    <w:multiLevelType w:val="hybridMultilevel"/>
    <w:tmpl w:val="E98E99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92E78"/>
    <w:multiLevelType w:val="hybridMultilevel"/>
    <w:tmpl w:val="C0A2AB5C"/>
    <w:lvl w:ilvl="0" w:tplc="CC9AC4D6">
      <w:start w:val="1"/>
      <w:numFmt w:val="lowerLetter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7" w15:restartNumberingAfterBreak="0">
    <w:nsid w:val="434E4C02"/>
    <w:multiLevelType w:val="hybridMultilevel"/>
    <w:tmpl w:val="D28860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A74D4"/>
    <w:multiLevelType w:val="hybridMultilevel"/>
    <w:tmpl w:val="160C4478"/>
    <w:lvl w:ilvl="0" w:tplc="9960620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4B5E1E7F"/>
    <w:multiLevelType w:val="hybridMultilevel"/>
    <w:tmpl w:val="36B2B0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A329D"/>
    <w:multiLevelType w:val="hybridMultilevel"/>
    <w:tmpl w:val="130AB4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55758"/>
    <w:multiLevelType w:val="hybridMultilevel"/>
    <w:tmpl w:val="8D0C8948"/>
    <w:lvl w:ilvl="0" w:tplc="94E80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25F18"/>
    <w:multiLevelType w:val="hybridMultilevel"/>
    <w:tmpl w:val="6924FC30"/>
    <w:lvl w:ilvl="0" w:tplc="03A06D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D1C13"/>
    <w:multiLevelType w:val="hybridMultilevel"/>
    <w:tmpl w:val="37AC3ED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D5715"/>
    <w:multiLevelType w:val="multilevel"/>
    <w:tmpl w:val="28A246D8"/>
    <w:lvl w:ilvl="0">
      <w:start w:val="19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0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25" w15:restartNumberingAfterBreak="0">
    <w:nsid w:val="61EA28BC"/>
    <w:multiLevelType w:val="hybridMultilevel"/>
    <w:tmpl w:val="C44AEBB6"/>
    <w:lvl w:ilvl="0" w:tplc="D87EE236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6" w15:restartNumberingAfterBreak="0">
    <w:nsid w:val="664D5993"/>
    <w:multiLevelType w:val="hybridMultilevel"/>
    <w:tmpl w:val="18E468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21C32"/>
    <w:multiLevelType w:val="hybridMultilevel"/>
    <w:tmpl w:val="DDC6AA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13628"/>
    <w:multiLevelType w:val="hybridMultilevel"/>
    <w:tmpl w:val="028CF544"/>
    <w:lvl w:ilvl="0" w:tplc="8DC6783C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9" w15:restartNumberingAfterBreak="0">
    <w:nsid w:val="715E6CE4"/>
    <w:multiLevelType w:val="hybridMultilevel"/>
    <w:tmpl w:val="BD64287C"/>
    <w:lvl w:ilvl="0" w:tplc="6E3C8236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0" w15:restartNumberingAfterBreak="0">
    <w:nsid w:val="71AC2F99"/>
    <w:multiLevelType w:val="hybridMultilevel"/>
    <w:tmpl w:val="AAC6E9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B4042"/>
    <w:multiLevelType w:val="hybridMultilevel"/>
    <w:tmpl w:val="2C4A8974"/>
    <w:lvl w:ilvl="0" w:tplc="CCB23C4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2" w15:restartNumberingAfterBreak="0">
    <w:nsid w:val="79935CA2"/>
    <w:multiLevelType w:val="hybridMultilevel"/>
    <w:tmpl w:val="18E8DEDC"/>
    <w:lvl w:ilvl="0" w:tplc="111826DC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0" w:hanging="360"/>
      </w:pPr>
    </w:lvl>
    <w:lvl w:ilvl="2" w:tplc="0809001B" w:tentative="1">
      <w:start w:val="1"/>
      <w:numFmt w:val="lowerRoman"/>
      <w:lvlText w:val="%3."/>
      <w:lvlJc w:val="right"/>
      <w:pPr>
        <w:ind w:left="1730" w:hanging="180"/>
      </w:pPr>
    </w:lvl>
    <w:lvl w:ilvl="3" w:tplc="0809000F" w:tentative="1">
      <w:start w:val="1"/>
      <w:numFmt w:val="decimal"/>
      <w:lvlText w:val="%4."/>
      <w:lvlJc w:val="left"/>
      <w:pPr>
        <w:ind w:left="2450" w:hanging="360"/>
      </w:pPr>
    </w:lvl>
    <w:lvl w:ilvl="4" w:tplc="08090019" w:tentative="1">
      <w:start w:val="1"/>
      <w:numFmt w:val="lowerLetter"/>
      <w:lvlText w:val="%5."/>
      <w:lvlJc w:val="left"/>
      <w:pPr>
        <w:ind w:left="3170" w:hanging="360"/>
      </w:pPr>
    </w:lvl>
    <w:lvl w:ilvl="5" w:tplc="0809001B" w:tentative="1">
      <w:start w:val="1"/>
      <w:numFmt w:val="lowerRoman"/>
      <w:lvlText w:val="%6."/>
      <w:lvlJc w:val="right"/>
      <w:pPr>
        <w:ind w:left="3890" w:hanging="180"/>
      </w:pPr>
    </w:lvl>
    <w:lvl w:ilvl="6" w:tplc="0809000F" w:tentative="1">
      <w:start w:val="1"/>
      <w:numFmt w:val="decimal"/>
      <w:lvlText w:val="%7."/>
      <w:lvlJc w:val="left"/>
      <w:pPr>
        <w:ind w:left="4610" w:hanging="360"/>
      </w:pPr>
    </w:lvl>
    <w:lvl w:ilvl="7" w:tplc="08090019" w:tentative="1">
      <w:start w:val="1"/>
      <w:numFmt w:val="lowerLetter"/>
      <w:lvlText w:val="%8."/>
      <w:lvlJc w:val="left"/>
      <w:pPr>
        <w:ind w:left="5330" w:hanging="360"/>
      </w:pPr>
    </w:lvl>
    <w:lvl w:ilvl="8" w:tplc="08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C064D1F"/>
    <w:multiLevelType w:val="hybridMultilevel"/>
    <w:tmpl w:val="272AFBAC"/>
    <w:lvl w:ilvl="0" w:tplc="8E2CD28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10" w:hanging="360"/>
      </w:pPr>
    </w:lvl>
    <w:lvl w:ilvl="2" w:tplc="0406001B" w:tentative="1">
      <w:start w:val="1"/>
      <w:numFmt w:val="lowerRoman"/>
      <w:lvlText w:val="%3."/>
      <w:lvlJc w:val="right"/>
      <w:pPr>
        <w:ind w:left="1730" w:hanging="180"/>
      </w:pPr>
    </w:lvl>
    <w:lvl w:ilvl="3" w:tplc="0406000F" w:tentative="1">
      <w:start w:val="1"/>
      <w:numFmt w:val="decimal"/>
      <w:lvlText w:val="%4."/>
      <w:lvlJc w:val="left"/>
      <w:pPr>
        <w:ind w:left="2450" w:hanging="360"/>
      </w:pPr>
    </w:lvl>
    <w:lvl w:ilvl="4" w:tplc="04060019" w:tentative="1">
      <w:start w:val="1"/>
      <w:numFmt w:val="lowerLetter"/>
      <w:lvlText w:val="%5."/>
      <w:lvlJc w:val="left"/>
      <w:pPr>
        <w:ind w:left="3170" w:hanging="360"/>
      </w:pPr>
    </w:lvl>
    <w:lvl w:ilvl="5" w:tplc="0406001B" w:tentative="1">
      <w:start w:val="1"/>
      <w:numFmt w:val="lowerRoman"/>
      <w:lvlText w:val="%6."/>
      <w:lvlJc w:val="right"/>
      <w:pPr>
        <w:ind w:left="3890" w:hanging="180"/>
      </w:pPr>
    </w:lvl>
    <w:lvl w:ilvl="6" w:tplc="0406000F" w:tentative="1">
      <w:start w:val="1"/>
      <w:numFmt w:val="decimal"/>
      <w:lvlText w:val="%7."/>
      <w:lvlJc w:val="left"/>
      <w:pPr>
        <w:ind w:left="4610" w:hanging="360"/>
      </w:pPr>
    </w:lvl>
    <w:lvl w:ilvl="7" w:tplc="04060019" w:tentative="1">
      <w:start w:val="1"/>
      <w:numFmt w:val="lowerLetter"/>
      <w:lvlText w:val="%8."/>
      <w:lvlJc w:val="left"/>
      <w:pPr>
        <w:ind w:left="5330" w:hanging="360"/>
      </w:pPr>
    </w:lvl>
    <w:lvl w:ilvl="8" w:tplc="0406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4" w15:restartNumberingAfterBreak="0">
    <w:nsid w:val="7CB6166A"/>
    <w:multiLevelType w:val="hybridMultilevel"/>
    <w:tmpl w:val="C02AA2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2491">
    <w:abstractNumId w:val="16"/>
  </w:num>
  <w:num w:numId="2" w16cid:durableId="1666586777">
    <w:abstractNumId w:val="1"/>
  </w:num>
  <w:num w:numId="3" w16cid:durableId="1972133204">
    <w:abstractNumId w:val="13"/>
  </w:num>
  <w:num w:numId="4" w16cid:durableId="1702704992">
    <w:abstractNumId w:val="10"/>
  </w:num>
  <w:num w:numId="5" w16cid:durableId="2031104983">
    <w:abstractNumId w:val="14"/>
  </w:num>
  <w:num w:numId="6" w16cid:durableId="77946253">
    <w:abstractNumId w:val="23"/>
  </w:num>
  <w:num w:numId="7" w16cid:durableId="2133935615">
    <w:abstractNumId w:val="11"/>
  </w:num>
  <w:num w:numId="8" w16cid:durableId="1470593620">
    <w:abstractNumId w:val="4"/>
  </w:num>
  <w:num w:numId="9" w16cid:durableId="619381827">
    <w:abstractNumId w:val="5"/>
  </w:num>
  <w:num w:numId="10" w16cid:durableId="1138959963">
    <w:abstractNumId w:val="15"/>
  </w:num>
  <w:num w:numId="11" w16cid:durableId="605623571">
    <w:abstractNumId w:val="17"/>
  </w:num>
  <w:num w:numId="12" w16cid:durableId="298268964">
    <w:abstractNumId w:val="6"/>
  </w:num>
  <w:num w:numId="13" w16cid:durableId="1894923271">
    <w:abstractNumId w:val="18"/>
  </w:num>
  <w:num w:numId="14" w16cid:durableId="302317902">
    <w:abstractNumId w:val="31"/>
  </w:num>
  <w:num w:numId="15" w16cid:durableId="261571510">
    <w:abstractNumId w:val="22"/>
  </w:num>
  <w:num w:numId="16" w16cid:durableId="683868558">
    <w:abstractNumId w:val="27"/>
  </w:num>
  <w:num w:numId="17" w16cid:durableId="674260147">
    <w:abstractNumId w:val="29"/>
  </w:num>
  <w:num w:numId="18" w16cid:durableId="725684140">
    <w:abstractNumId w:val="32"/>
  </w:num>
  <w:num w:numId="19" w16cid:durableId="345714223">
    <w:abstractNumId w:val="26"/>
  </w:num>
  <w:num w:numId="20" w16cid:durableId="143858929">
    <w:abstractNumId w:val="7"/>
  </w:num>
  <w:num w:numId="21" w16cid:durableId="1887983161">
    <w:abstractNumId w:val="30"/>
  </w:num>
  <w:num w:numId="22" w16cid:durableId="1776242141">
    <w:abstractNumId w:val="9"/>
  </w:num>
  <w:num w:numId="23" w16cid:durableId="980504501">
    <w:abstractNumId w:val="12"/>
  </w:num>
  <w:num w:numId="24" w16cid:durableId="1869879223">
    <w:abstractNumId w:val="24"/>
  </w:num>
  <w:num w:numId="25" w16cid:durableId="1039623939">
    <w:abstractNumId w:val="34"/>
  </w:num>
  <w:num w:numId="26" w16cid:durableId="710037116">
    <w:abstractNumId w:val="0"/>
  </w:num>
  <w:num w:numId="27" w16cid:durableId="1799835285">
    <w:abstractNumId w:val="3"/>
  </w:num>
  <w:num w:numId="28" w16cid:durableId="45491907">
    <w:abstractNumId w:val="21"/>
  </w:num>
  <w:num w:numId="29" w16cid:durableId="1896964492">
    <w:abstractNumId w:val="2"/>
  </w:num>
  <w:num w:numId="30" w16cid:durableId="983237823">
    <w:abstractNumId w:val="8"/>
  </w:num>
  <w:num w:numId="31" w16cid:durableId="1363705104">
    <w:abstractNumId w:val="19"/>
  </w:num>
  <w:num w:numId="32" w16cid:durableId="1757707635">
    <w:abstractNumId w:val="20"/>
  </w:num>
  <w:num w:numId="33" w16cid:durableId="108862910">
    <w:abstractNumId w:val="28"/>
  </w:num>
  <w:num w:numId="34" w16cid:durableId="1959867527">
    <w:abstractNumId w:val="25"/>
  </w:num>
  <w:num w:numId="35" w16cid:durableId="3730388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CA"/>
    <w:rsid w:val="00001A4D"/>
    <w:rsid w:val="0000319E"/>
    <w:rsid w:val="00007D61"/>
    <w:rsid w:val="00012991"/>
    <w:rsid w:val="0001679D"/>
    <w:rsid w:val="00021588"/>
    <w:rsid w:val="00021742"/>
    <w:rsid w:val="000232EA"/>
    <w:rsid w:val="00027D45"/>
    <w:rsid w:val="0003059B"/>
    <w:rsid w:val="00035885"/>
    <w:rsid w:val="00041E08"/>
    <w:rsid w:val="000426A9"/>
    <w:rsid w:val="000451AE"/>
    <w:rsid w:val="00050282"/>
    <w:rsid w:val="00053F6A"/>
    <w:rsid w:val="000558BB"/>
    <w:rsid w:val="000569A5"/>
    <w:rsid w:val="000727A2"/>
    <w:rsid w:val="00076878"/>
    <w:rsid w:val="0008314E"/>
    <w:rsid w:val="00087FC1"/>
    <w:rsid w:val="0009148E"/>
    <w:rsid w:val="0009240E"/>
    <w:rsid w:val="000A07D1"/>
    <w:rsid w:val="000A22D6"/>
    <w:rsid w:val="000A5F7E"/>
    <w:rsid w:val="000A7AE7"/>
    <w:rsid w:val="000C2269"/>
    <w:rsid w:val="000C75C8"/>
    <w:rsid w:val="000D1C5B"/>
    <w:rsid w:val="000D4916"/>
    <w:rsid w:val="000D7E09"/>
    <w:rsid w:val="000E1F7B"/>
    <w:rsid w:val="00100144"/>
    <w:rsid w:val="00103B8C"/>
    <w:rsid w:val="0011380C"/>
    <w:rsid w:val="00124690"/>
    <w:rsid w:val="001346A8"/>
    <w:rsid w:val="00142CE2"/>
    <w:rsid w:val="001548C6"/>
    <w:rsid w:val="00161BDD"/>
    <w:rsid w:val="00165EF0"/>
    <w:rsid w:val="001837EC"/>
    <w:rsid w:val="00184453"/>
    <w:rsid w:val="00186528"/>
    <w:rsid w:val="001947B4"/>
    <w:rsid w:val="0019537F"/>
    <w:rsid w:val="00197333"/>
    <w:rsid w:val="001A1DC9"/>
    <w:rsid w:val="001A3FB9"/>
    <w:rsid w:val="001A58C2"/>
    <w:rsid w:val="001A65B6"/>
    <w:rsid w:val="001C6027"/>
    <w:rsid w:val="001C68C4"/>
    <w:rsid w:val="001D13FA"/>
    <w:rsid w:val="001D273D"/>
    <w:rsid w:val="001D6E05"/>
    <w:rsid w:val="001E1A39"/>
    <w:rsid w:val="001E715B"/>
    <w:rsid w:val="001F43A8"/>
    <w:rsid w:val="001F629E"/>
    <w:rsid w:val="002028CA"/>
    <w:rsid w:val="002138A7"/>
    <w:rsid w:val="00216863"/>
    <w:rsid w:val="00222410"/>
    <w:rsid w:val="0022525F"/>
    <w:rsid w:val="00227199"/>
    <w:rsid w:val="00241E81"/>
    <w:rsid w:val="002456E7"/>
    <w:rsid w:val="00246F1E"/>
    <w:rsid w:val="0025055A"/>
    <w:rsid w:val="00250794"/>
    <w:rsid w:val="002546A2"/>
    <w:rsid w:val="00256CBE"/>
    <w:rsid w:val="0026022A"/>
    <w:rsid w:val="00263C37"/>
    <w:rsid w:val="00270D9E"/>
    <w:rsid w:val="00280D9E"/>
    <w:rsid w:val="00291D87"/>
    <w:rsid w:val="00292898"/>
    <w:rsid w:val="00293598"/>
    <w:rsid w:val="00295936"/>
    <w:rsid w:val="002B4926"/>
    <w:rsid w:val="002B6352"/>
    <w:rsid w:val="002C252E"/>
    <w:rsid w:val="002C25EA"/>
    <w:rsid w:val="002C763E"/>
    <w:rsid w:val="002D549F"/>
    <w:rsid w:val="002E77F5"/>
    <w:rsid w:val="002F13C8"/>
    <w:rsid w:val="0030082F"/>
    <w:rsid w:val="00301542"/>
    <w:rsid w:val="00303442"/>
    <w:rsid w:val="00304DD1"/>
    <w:rsid w:val="0030530D"/>
    <w:rsid w:val="003111DF"/>
    <w:rsid w:val="00311A98"/>
    <w:rsid w:val="00323862"/>
    <w:rsid w:val="00334340"/>
    <w:rsid w:val="0033526E"/>
    <w:rsid w:val="003367B6"/>
    <w:rsid w:val="00343E33"/>
    <w:rsid w:val="003443D8"/>
    <w:rsid w:val="003477B8"/>
    <w:rsid w:val="003637D7"/>
    <w:rsid w:val="00366D5E"/>
    <w:rsid w:val="00372336"/>
    <w:rsid w:val="003754AF"/>
    <w:rsid w:val="003762D5"/>
    <w:rsid w:val="003807D2"/>
    <w:rsid w:val="00382032"/>
    <w:rsid w:val="00393AD0"/>
    <w:rsid w:val="003B670F"/>
    <w:rsid w:val="003E3471"/>
    <w:rsid w:val="003E424B"/>
    <w:rsid w:val="003E5C11"/>
    <w:rsid w:val="003F2F5B"/>
    <w:rsid w:val="003F3D44"/>
    <w:rsid w:val="003F4B09"/>
    <w:rsid w:val="003F5DBB"/>
    <w:rsid w:val="003F684F"/>
    <w:rsid w:val="003F785F"/>
    <w:rsid w:val="003F7F99"/>
    <w:rsid w:val="00401215"/>
    <w:rsid w:val="004102A4"/>
    <w:rsid w:val="00411FB1"/>
    <w:rsid w:val="004129E5"/>
    <w:rsid w:val="00414B6E"/>
    <w:rsid w:val="004161DC"/>
    <w:rsid w:val="004224A3"/>
    <w:rsid w:val="00427B9A"/>
    <w:rsid w:val="00435257"/>
    <w:rsid w:val="004413B8"/>
    <w:rsid w:val="004416EC"/>
    <w:rsid w:val="0044712C"/>
    <w:rsid w:val="0045070A"/>
    <w:rsid w:val="00451A58"/>
    <w:rsid w:val="00463273"/>
    <w:rsid w:val="004638AA"/>
    <w:rsid w:val="004666E0"/>
    <w:rsid w:val="00467BB9"/>
    <w:rsid w:val="00467D54"/>
    <w:rsid w:val="00471F92"/>
    <w:rsid w:val="00473456"/>
    <w:rsid w:val="00480F21"/>
    <w:rsid w:val="00487072"/>
    <w:rsid w:val="00490F31"/>
    <w:rsid w:val="00492BBF"/>
    <w:rsid w:val="004A5073"/>
    <w:rsid w:val="004A78B9"/>
    <w:rsid w:val="004B03A8"/>
    <w:rsid w:val="004B1120"/>
    <w:rsid w:val="004B3A50"/>
    <w:rsid w:val="004B45DC"/>
    <w:rsid w:val="004B7808"/>
    <w:rsid w:val="004B780B"/>
    <w:rsid w:val="004C0C0C"/>
    <w:rsid w:val="004C6B25"/>
    <w:rsid w:val="004C76EF"/>
    <w:rsid w:val="004C7EF8"/>
    <w:rsid w:val="004D2D7B"/>
    <w:rsid w:val="004D411E"/>
    <w:rsid w:val="004D6C5D"/>
    <w:rsid w:val="004D7209"/>
    <w:rsid w:val="004E2A10"/>
    <w:rsid w:val="004E60DE"/>
    <w:rsid w:val="004E6858"/>
    <w:rsid w:val="004F0D6B"/>
    <w:rsid w:val="004F0F2E"/>
    <w:rsid w:val="00500AF2"/>
    <w:rsid w:val="0050326F"/>
    <w:rsid w:val="00506557"/>
    <w:rsid w:val="00512C7B"/>
    <w:rsid w:val="005251D7"/>
    <w:rsid w:val="005257B7"/>
    <w:rsid w:val="00527A49"/>
    <w:rsid w:val="00532A5D"/>
    <w:rsid w:val="005404C2"/>
    <w:rsid w:val="005423A5"/>
    <w:rsid w:val="00543270"/>
    <w:rsid w:val="00545358"/>
    <w:rsid w:val="00551822"/>
    <w:rsid w:val="00553EA1"/>
    <w:rsid w:val="0056090B"/>
    <w:rsid w:val="005635BA"/>
    <w:rsid w:val="005650BB"/>
    <w:rsid w:val="00565229"/>
    <w:rsid w:val="00570AAB"/>
    <w:rsid w:val="0057116B"/>
    <w:rsid w:val="00572D0A"/>
    <w:rsid w:val="00577092"/>
    <w:rsid w:val="005A1C78"/>
    <w:rsid w:val="005A2C83"/>
    <w:rsid w:val="005A2E37"/>
    <w:rsid w:val="005A458C"/>
    <w:rsid w:val="005A7FB8"/>
    <w:rsid w:val="005B13AD"/>
    <w:rsid w:val="005B7B35"/>
    <w:rsid w:val="005C1485"/>
    <w:rsid w:val="005D08F9"/>
    <w:rsid w:val="005D543F"/>
    <w:rsid w:val="005E1BAF"/>
    <w:rsid w:val="005E20EA"/>
    <w:rsid w:val="005F3ACB"/>
    <w:rsid w:val="005F7AD7"/>
    <w:rsid w:val="00603E2D"/>
    <w:rsid w:val="00605BB2"/>
    <w:rsid w:val="00610B76"/>
    <w:rsid w:val="00612108"/>
    <w:rsid w:val="0061341E"/>
    <w:rsid w:val="00616261"/>
    <w:rsid w:val="006203D6"/>
    <w:rsid w:val="0062380E"/>
    <w:rsid w:val="00626410"/>
    <w:rsid w:val="00630309"/>
    <w:rsid w:val="006313C1"/>
    <w:rsid w:val="006349CA"/>
    <w:rsid w:val="00635B56"/>
    <w:rsid w:val="00640AA6"/>
    <w:rsid w:val="00662CDC"/>
    <w:rsid w:val="006752EE"/>
    <w:rsid w:val="006753F6"/>
    <w:rsid w:val="00686CBD"/>
    <w:rsid w:val="00691558"/>
    <w:rsid w:val="0069222F"/>
    <w:rsid w:val="00693C08"/>
    <w:rsid w:val="00694EB7"/>
    <w:rsid w:val="006A11F3"/>
    <w:rsid w:val="006A5670"/>
    <w:rsid w:val="006A5BA5"/>
    <w:rsid w:val="006B4644"/>
    <w:rsid w:val="006C05E2"/>
    <w:rsid w:val="006D429A"/>
    <w:rsid w:val="006D71EA"/>
    <w:rsid w:val="006D7A17"/>
    <w:rsid w:val="006E0B5D"/>
    <w:rsid w:val="006E0ED4"/>
    <w:rsid w:val="006E282B"/>
    <w:rsid w:val="006F1D62"/>
    <w:rsid w:val="00704BE0"/>
    <w:rsid w:val="00706386"/>
    <w:rsid w:val="00712759"/>
    <w:rsid w:val="00713F60"/>
    <w:rsid w:val="0071611F"/>
    <w:rsid w:val="00720171"/>
    <w:rsid w:val="007264D0"/>
    <w:rsid w:val="0073333F"/>
    <w:rsid w:val="0073509F"/>
    <w:rsid w:val="00743A38"/>
    <w:rsid w:val="0074668F"/>
    <w:rsid w:val="00747874"/>
    <w:rsid w:val="0075433B"/>
    <w:rsid w:val="007572EC"/>
    <w:rsid w:val="0075775F"/>
    <w:rsid w:val="0076462B"/>
    <w:rsid w:val="007671B7"/>
    <w:rsid w:val="0077490D"/>
    <w:rsid w:val="007755DA"/>
    <w:rsid w:val="00792585"/>
    <w:rsid w:val="00792B2D"/>
    <w:rsid w:val="00794BB3"/>
    <w:rsid w:val="00794F76"/>
    <w:rsid w:val="0079502F"/>
    <w:rsid w:val="007A0FF5"/>
    <w:rsid w:val="007A1A42"/>
    <w:rsid w:val="007A4A68"/>
    <w:rsid w:val="007A7824"/>
    <w:rsid w:val="007B1437"/>
    <w:rsid w:val="007B1FF9"/>
    <w:rsid w:val="007B3755"/>
    <w:rsid w:val="007B5F7C"/>
    <w:rsid w:val="007C2428"/>
    <w:rsid w:val="007C2A08"/>
    <w:rsid w:val="007C37AF"/>
    <w:rsid w:val="007C5DB7"/>
    <w:rsid w:val="007C7424"/>
    <w:rsid w:val="007D0E3A"/>
    <w:rsid w:val="007D2B85"/>
    <w:rsid w:val="007D3150"/>
    <w:rsid w:val="007D3CE3"/>
    <w:rsid w:val="007D63E4"/>
    <w:rsid w:val="007D7B1E"/>
    <w:rsid w:val="007E507A"/>
    <w:rsid w:val="007E5230"/>
    <w:rsid w:val="007E6BD7"/>
    <w:rsid w:val="007F0627"/>
    <w:rsid w:val="007F697E"/>
    <w:rsid w:val="008051F3"/>
    <w:rsid w:val="00812614"/>
    <w:rsid w:val="00814EBF"/>
    <w:rsid w:val="008169A3"/>
    <w:rsid w:val="00817F81"/>
    <w:rsid w:val="0082776C"/>
    <w:rsid w:val="00832269"/>
    <w:rsid w:val="00834B18"/>
    <w:rsid w:val="00837ECD"/>
    <w:rsid w:val="00852056"/>
    <w:rsid w:val="00852AD2"/>
    <w:rsid w:val="00852C3F"/>
    <w:rsid w:val="00861459"/>
    <w:rsid w:val="00863763"/>
    <w:rsid w:val="00872DF0"/>
    <w:rsid w:val="00880481"/>
    <w:rsid w:val="00880634"/>
    <w:rsid w:val="00884C6B"/>
    <w:rsid w:val="0089431E"/>
    <w:rsid w:val="00894B9B"/>
    <w:rsid w:val="008A1922"/>
    <w:rsid w:val="008A7D06"/>
    <w:rsid w:val="008B1354"/>
    <w:rsid w:val="008B6A0E"/>
    <w:rsid w:val="008B75EE"/>
    <w:rsid w:val="008C4E76"/>
    <w:rsid w:val="008D0FC4"/>
    <w:rsid w:val="008D43C1"/>
    <w:rsid w:val="008E5AEE"/>
    <w:rsid w:val="008F4342"/>
    <w:rsid w:val="009014BB"/>
    <w:rsid w:val="009139DC"/>
    <w:rsid w:val="00922099"/>
    <w:rsid w:val="00924D10"/>
    <w:rsid w:val="0093053C"/>
    <w:rsid w:val="00930827"/>
    <w:rsid w:val="00931F8D"/>
    <w:rsid w:val="00951891"/>
    <w:rsid w:val="00956676"/>
    <w:rsid w:val="009611A9"/>
    <w:rsid w:val="0096502A"/>
    <w:rsid w:val="009675B9"/>
    <w:rsid w:val="00970849"/>
    <w:rsid w:val="00986991"/>
    <w:rsid w:val="0099674A"/>
    <w:rsid w:val="00997EEA"/>
    <w:rsid w:val="009A020D"/>
    <w:rsid w:val="009A260D"/>
    <w:rsid w:val="009A28FB"/>
    <w:rsid w:val="009A4E8C"/>
    <w:rsid w:val="009D0FA4"/>
    <w:rsid w:val="009D19C9"/>
    <w:rsid w:val="009D2FC4"/>
    <w:rsid w:val="009D2FCC"/>
    <w:rsid w:val="009D3DB4"/>
    <w:rsid w:val="009D4FFA"/>
    <w:rsid w:val="009D6B90"/>
    <w:rsid w:val="009D7529"/>
    <w:rsid w:val="009E1CAA"/>
    <w:rsid w:val="009E3E9D"/>
    <w:rsid w:val="009F0F05"/>
    <w:rsid w:val="009F1171"/>
    <w:rsid w:val="009F1ADD"/>
    <w:rsid w:val="009F4E50"/>
    <w:rsid w:val="00A1651F"/>
    <w:rsid w:val="00A169D3"/>
    <w:rsid w:val="00A1768D"/>
    <w:rsid w:val="00A2004A"/>
    <w:rsid w:val="00A24B27"/>
    <w:rsid w:val="00A461B9"/>
    <w:rsid w:val="00A52D7D"/>
    <w:rsid w:val="00A53646"/>
    <w:rsid w:val="00A536B8"/>
    <w:rsid w:val="00A544FA"/>
    <w:rsid w:val="00A6419D"/>
    <w:rsid w:val="00A707E1"/>
    <w:rsid w:val="00A75EF7"/>
    <w:rsid w:val="00A812A1"/>
    <w:rsid w:val="00A83FC4"/>
    <w:rsid w:val="00A87788"/>
    <w:rsid w:val="00A92556"/>
    <w:rsid w:val="00A970AE"/>
    <w:rsid w:val="00AA3E66"/>
    <w:rsid w:val="00AA465A"/>
    <w:rsid w:val="00AB7AAC"/>
    <w:rsid w:val="00AC3E98"/>
    <w:rsid w:val="00AC440A"/>
    <w:rsid w:val="00AD1A74"/>
    <w:rsid w:val="00AD3119"/>
    <w:rsid w:val="00AE15CA"/>
    <w:rsid w:val="00AE1C45"/>
    <w:rsid w:val="00AE3B8A"/>
    <w:rsid w:val="00AF0144"/>
    <w:rsid w:val="00B0681B"/>
    <w:rsid w:val="00B13221"/>
    <w:rsid w:val="00B163D1"/>
    <w:rsid w:val="00B464E6"/>
    <w:rsid w:val="00B50989"/>
    <w:rsid w:val="00B53588"/>
    <w:rsid w:val="00B61618"/>
    <w:rsid w:val="00B64149"/>
    <w:rsid w:val="00B6491A"/>
    <w:rsid w:val="00B747AD"/>
    <w:rsid w:val="00B74832"/>
    <w:rsid w:val="00B77154"/>
    <w:rsid w:val="00B803DF"/>
    <w:rsid w:val="00B81777"/>
    <w:rsid w:val="00B82AE0"/>
    <w:rsid w:val="00B92134"/>
    <w:rsid w:val="00B9594C"/>
    <w:rsid w:val="00B95E52"/>
    <w:rsid w:val="00BA03DF"/>
    <w:rsid w:val="00BB05E4"/>
    <w:rsid w:val="00BB28CD"/>
    <w:rsid w:val="00BB6E10"/>
    <w:rsid w:val="00BC0175"/>
    <w:rsid w:val="00BC2C14"/>
    <w:rsid w:val="00BC5153"/>
    <w:rsid w:val="00BC523E"/>
    <w:rsid w:val="00BD1CF6"/>
    <w:rsid w:val="00BD4C73"/>
    <w:rsid w:val="00BD6FBB"/>
    <w:rsid w:val="00BE0452"/>
    <w:rsid w:val="00BE0F92"/>
    <w:rsid w:val="00BE255A"/>
    <w:rsid w:val="00BF521F"/>
    <w:rsid w:val="00BF60A0"/>
    <w:rsid w:val="00C00F49"/>
    <w:rsid w:val="00C120A9"/>
    <w:rsid w:val="00C14DB1"/>
    <w:rsid w:val="00C22823"/>
    <w:rsid w:val="00C25E5E"/>
    <w:rsid w:val="00C26441"/>
    <w:rsid w:val="00C319F7"/>
    <w:rsid w:val="00C35AD6"/>
    <w:rsid w:val="00C5339F"/>
    <w:rsid w:val="00C61EFE"/>
    <w:rsid w:val="00C6288A"/>
    <w:rsid w:val="00C6631D"/>
    <w:rsid w:val="00C714F6"/>
    <w:rsid w:val="00C75349"/>
    <w:rsid w:val="00C80ABF"/>
    <w:rsid w:val="00C90951"/>
    <w:rsid w:val="00C94045"/>
    <w:rsid w:val="00C9436D"/>
    <w:rsid w:val="00C96378"/>
    <w:rsid w:val="00CA22A8"/>
    <w:rsid w:val="00CA63F5"/>
    <w:rsid w:val="00CA7BA1"/>
    <w:rsid w:val="00CB19DA"/>
    <w:rsid w:val="00CB2564"/>
    <w:rsid w:val="00CB3214"/>
    <w:rsid w:val="00CB4606"/>
    <w:rsid w:val="00CB5D2E"/>
    <w:rsid w:val="00CC175E"/>
    <w:rsid w:val="00CC65CC"/>
    <w:rsid w:val="00CD3413"/>
    <w:rsid w:val="00CE3D95"/>
    <w:rsid w:val="00CE4FE3"/>
    <w:rsid w:val="00CE5D43"/>
    <w:rsid w:val="00CF0334"/>
    <w:rsid w:val="00CF0BAD"/>
    <w:rsid w:val="00CF6CAD"/>
    <w:rsid w:val="00CF7641"/>
    <w:rsid w:val="00D01445"/>
    <w:rsid w:val="00D029E4"/>
    <w:rsid w:val="00D045E2"/>
    <w:rsid w:val="00D04C50"/>
    <w:rsid w:val="00D130C7"/>
    <w:rsid w:val="00D14A71"/>
    <w:rsid w:val="00D14B5A"/>
    <w:rsid w:val="00D168E2"/>
    <w:rsid w:val="00D17EB8"/>
    <w:rsid w:val="00D21AF8"/>
    <w:rsid w:val="00D22174"/>
    <w:rsid w:val="00D248AE"/>
    <w:rsid w:val="00D30EB7"/>
    <w:rsid w:val="00D31C92"/>
    <w:rsid w:val="00D3265D"/>
    <w:rsid w:val="00D34FD8"/>
    <w:rsid w:val="00D4132D"/>
    <w:rsid w:val="00D4759D"/>
    <w:rsid w:val="00D509C5"/>
    <w:rsid w:val="00D5452B"/>
    <w:rsid w:val="00D57940"/>
    <w:rsid w:val="00D57F1B"/>
    <w:rsid w:val="00D665A4"/>
    <w:rsid w:val="00D721BD"/>
    <w:rsid w:val="00D72B73"/>
    <w:rsid w:val="00D8009A"/>
    <w:rsid w:val="00D85F43"/>
    <w:rsid w:val="00D86926"/>
    <w:rsid w:val="00D91BA7"/>
    <w:rsid w:val="00D9353E"/>
    <w:rsid w:val="00D9583F"/>
    <w:rsid w:val="00D96505"/>
    <w:rsid w:val="00D969BE"/>
    <w:rsid w:val="00DA3E9B"/>
    <w:rsid w:val="00DB0A71"/>
    <w:rsid w:val="00DB211C"/>
    <w:rsid w:val="00DB73C1"/>
    <w:rsid w:val="00DC1CED"/>
    <w:rsid w:val="00DC2321"/>
    <w:rsid w:val="00DC4EF6"/>
    <w:rsid w:val="00DC64AE"/>
    <w:rsid w:val="00DC7E52"/>
    <w:rsid w:val="00DD6F79"/>
    <w:rsid w:val="00DE314F"/>
    <w:rsid w:val="00DE35D9"/>
    <w:rsid w:val="00DE43B3"/>
    <w:rsid w:val="00DE4920"/>
    <w:rsid w:val="00DE4DB6"/>
    <w:rsid w:val="00DE6E83"/>
    <w:rsid w:val="00DF48D9"/>
    <w:rsid w:val="00E03782"/>
    <w:rsid w:val="00E06931"/>
    <w:rsid w:val="00E12375"/>
    <w:rsid w:val="00E15305"/>
    <w:rsid w:val="00E2044D"/>
    <w:rsid w:val="00E225D8"/>
    <w:rsid w:val="00E31047"/>
    <w:rsid w:val="00E41281"/>
    <w:rsid w:val="00E4168E"/>
    <w:rsid w:val="00E65E34"/>
    <w:rsid w:val="00E67974"/>
    <w:rsid w:val="00E70676"/>
    <w:rsid w:val="00E76C56"/>
    <w:rsid w:val="00E77902"/>
    <w:rsid w:val="00E838F1"/>
    <w:rsid w:val="00E83DA0"/>
    <w:rsid w:val="00E8576B"/>
    <w:rsid w:val="00E91143"/>
    <w:rsid w:val="00E9307A"/>
    <w:rsid w:val="00E9616E"/>
    <w:rsid w:val="00E97F9D"/>
    <w:rsid w:val="00EA3FD7"/>
    <w:rsid w:val="00EA67D8"/>
    <w:rsid w:val="00EB2451"/>
    <w:rsid w:val="00EB48BD"/>
    <w:rsid w:val="00EB5F27"/>
    <w:rsid w:val="00EB6484"/>
    <w:rsid w:val="00EB77D7"/>
    <w:rsid w:val="00EC056E"/>
    <w:rsid w:val="00EC43E0"/>
    <w:rsid w:val="00EC576D"/>
    <w:rsid w:val="00EC6B3F"/>
    <w:rsid w:val="00ED30CE"/>
    <w:rsid w:val="00ED6C1C"/>
    <w:rsid w:val="00EE1748"/>
    <w:rsid w:val="00EE2B3B"/>
    <w:rsid w:val="00EE432B"/>
    <w:rsid w:val="00EE4D86"/>
    <w:rsid w:val="00EE4FE4"/>
    <w:rsid w:val="00F06C25"/>
    <w:rsid w:val="00F11420"/>
    <w:rsid w:val="00F17F9C"/>
    <w:rsid w:val="00F2797E"/>
    <w:rsid w:val="00F27B8A"/>
    <w:rsid w:val="00F334E7"/>
    <w:rsid w:val="00F37127"/>
    <w:rsid w:val="00F41815"/>
    <w:rsid w:val="00F4193D"/>
    <w:rsid w:val="00F45E7B"/>
    <w:rsid w:val="00F46CA5"/>
    <w:rsid w:val="00F503C4"/>
    <w:rsid w:val="00F5057D"/>
    <w:rsid w:val="00F51A8A"/>
    <w:rsid w:val="00F6208D"/>
    <w:rsid w:val="00F65ABC"/>
    <w:rsid w:val="00F82193"/>
    <w:rsid w:val="00F83578"/>
    <w:rsid w:val="00F84571"/>
    <w:rsid w:val="00F90063"/>
    <w:rsid w:val="00F93D3A"/>
    <w:rsid w:val="00F95DAB"/>
    <w:rsid w:val="00FA0C94"/>
    <w:rsid w:val="00FA3D78"/>
    <w:rsid w:val="00FA3F93"/>
    <w:rsid w:val="00FA6319"/>
    <w:rsid w:val="00FB0286"/>
    <w:rsid w:val="00FB0D2A"/>
    <w:rsid w:val="00FB12B9"/>
    <w:rsid w:val="00FB62C7"/>
    <w:rsid w:val="00FB73F2"/>
    <w:rsid w:val="00FC0641"/>
    <w:rsid w:val="00FC494B"/>
    <w:rsid w:val="00FC7989"/>
    <w:rsid w:val="00FD0114"/>
    <w:rsid w:val="00FD0F60"/>
    <w:rsid w:val="00FD6B8D"/>
    <w:rsid w:val="00FE434E"/>
    <w:rsid w:val="00FE4CAB"/>
    <w:rsid w:val="00FE53C6"/>
    <w:rsid w:val="00FF3122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5380"/>
  <w15:docId w15:val="{A65E15CC-3139-4FDC-AB22-D11B065A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7209"/>
    <w:pPr>
      <w:autoSpaceDE w:val="0"/>
      <w:autoSpaceDN w:val="0"/>
      <w:adjustRightInd w:val="0"/>
      <w:spacing w:line="260" w:lineRule="atLeast"/>
    </w:pPr>
    <w:rPr>
      <w:rFonts w:ascii="Arial" w:hAnsi="Arial" w:cstheme="minorBidi"/>
      <w:color w:val="000000" w:themeColor="text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A63F5"/>
    <w:pPr>
      <w:keepNext/>
      <w:keepLines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qFormat/>
    <w:rsid w:val="00CA63F5"/>
    <w:pPr>
      <w:spacing w:before="360" w:after="120"/>
      <w:outlineLvl w:val="1"/>
    </w:pPr>
    <w:rPr>
      <w:caps/>
      <w:sz w:val="22"/>
    </w:rPr>
  </w:style>
  <w:style w:type="paragraph" w:styleId="Overskrift3">
    <w:name w:val="heading 3"/>
    <w:basedOn w:val="Normal"/>
    <w:next w:val="Normal"/>
    <w:link w:val="Overskrift3Tegn"/>
    <w:qFormat/>
    <w:rsid w:val="00AE15CA"/>
    <w:pPr>
      <w:keepNext/>
      <w:autoSpaceDE/>
      <w:autoSpaceDN/>
      <w:adjustRightInd/>
      <w:spacing w:line="240" w:lineRule="auto"/>
      <w:outlineLvl w:val="2"/>
    </w:pPr>
    <w:rPr>
      <w:rFonts w:ascii="Verdana" w:eastAsia="Arial Unicode MS" w:hAnsi="Verdana" w:cs="Arial Unicode MS"/>
      <w:b/>
      <w:color w:val="auto"/>
      <w:sz w:val="22"/>
      <w:lang w:eastAsia="da-DK"/>
    </w:rPr>
  </w:style>
  <w:style w:type="paragraph" w:styleId="Overskrift6">
    <w:name w:val="heading 6"/>
    <w:basedOn w:val="Normal"/>
    <w:next w:val="Normal"/>
    <w:link w:val="Overskrift6Tegn"/>
    <w:qFormat/>
    <w:rsid w:val="00AE15CA"/>
    <w:pPr>
      <w:keepNext/>
      <w:autoSpaceDE/>
      <w:autoSpaceDN/>
      <w:adjustRightInd/>
      <w:spacing w:line="240" w:lineRule="auto"/>
      <w:outlineLvl w:val="5"/>
    </w:pPr>
    <w:rPr>
      <w:rFonts w:ascii="Verdana" w:eastAsia="Arial Unicode MS" w:hAnsi="Verdana" w:cs="Arial Unicode MS"/>
      <w:b/>
      <w:bCs/>
      <w:color w:val="auto"/>
      <w:sz w:val="1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A63F5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CA63F5"/>
    <w:rPr>
      <w:rFonts w:ascii="Arial" w:eastAsiaTheme="majorEastAsia" w:hAnsi="Arial" w:cstheme="majorBidi"/>
      <w:b/>
      <w:bCs/>
      <w:caps/>
      <w:color w:val="000000" w:themeColor="text1"/>
      <w:sz w:val="22"/>
      <w:szCs w:val="28"/>
    </w:rPr>
  </w:style>
  <w:style w:type="table" w:styleId="Tabel-Gitter">
    <w:name w:val="Table Grid"/>
    <w:basedOn w:val="Tabel-Normal"/>
    <w:uiPriority w:val="59"/>
    <w:rsid w:val="00CA63F5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dato">
    <w:name w:val="Dokumentdato"/>
    <w:basedOn w:val="Normal"/>
    <w:semiHidden/>
    <w:qFormat/>
    <w:rsid w:val="00CA63F5"/>
    <w:pPr>
      <w:spacing w:line="220" w:lineRule="atLeast"/>
      <w:jc w:val="right"/>
    </w:pPr>
    <w:rPr>
      <w:noProof/>
      <w:sz w:val="16"/>
    </w:rPr>
  </w:style>
  <w:style w:type="paragraph" w:customStyle="1" w:styleId="Adresse">
    <w:name w:val="Adresse"/>
    <w:basedOn w:val="Normal"/>
    <w:uiPriority w:val="1"/>
    <w:semiHidden/>
    <w:qFormat/>
    <w:rsid w:val="00CA63F5"/>
    <w:pPr>
      <w:spacing w:line="280" w:lineRule="atLeast"/>
    </w:pPr>
    <w:rPr>
      <w:sz w:val="24"/>
    </w:rPr>
  </w:style>
  <w:style w:type="paragraph" w:customStyle="1" w:styleId="UnderskriverNavn">
    <w:name w:val="UnderskriverNavn"/>
    <w:basedOn w:val="Normal"/>
    <w:next w:val="Normal"/>
    <w:uiPriority w:val="1"/>
    <w:semiHidden/>
    <w:qFormat/>
    <w:rsid w:val="00CA63F5"/>
    <w:rPr>
      <w:b/>
    </w:rPr>
  </w:style>
  <w:style w:type="paragraph" w:styleId="Sidehoved">
    <w:name w:val="header"/>
    <w:basedOn w:val="Normal"/>
    <w:link w:val="SidehovedTegn"/>
    <w:semiHidden/>
    <w:rsid w:val="00691558"/>
    <w:pPr>
      <w:tabs>
        <w:tab w:val="center" w:pos="4819"/>
        <w:tab w:val="right" w:pos="9638"/>
      </w:tabs>
      <w:spacing w:line="220" w:lineRule="atLeast"/>
    </w:pPr>
    <w:rPr>
      <w:color w:val="auto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91558"/>
    <w:rPr>
      <w:rFonts w:ascii="Arial" w:hAnsi="Arial" w:cstheme="minorBidi"/>
      <w:sz w:val="16"/>
      <w:szCs w:val="24"/>
    </w:rPr>
  </w:style>
  <w:style w:type="paragraph" w:styleId="Sidefod">
    <w:name w:val="footer"/>
    <w:basedOn w:val="Normal"/>
    <w:link w:val="SidefodTegn"/>
    <w:uiPriority w:val="99"/>
    <w:semiHidden/>
    <w:rsid w:val="00CA63F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A63F5"/>
    <w:rPr>
      <w:rFonts w:ascii="Arial" w:hAnsi="Arial" w:cstheme="minorBidi"/>
      <w:color w:val="000000" w:themeColor="text1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A6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63F5"/>
    <w:rPr>
      <w:rFonts w:ascii="Tahoma" w:hAnsi="Tahoma" w:cs="Tahoma"/>
      <w:color w:val="000000" w:themeColor="text1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rsid w:val="00AE15CA"/>
    <w:rPr>
      <w:rFonts w:ascii="Verdana" w:eastAsia="Arial Unicode MS" w:hAnsi="Verdana" w:cs="Arial Unicode MS"/>
      <w:b/>
      <w:sz w:val="22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AE15CA"/>
    <w:rPr>
      <w:rFonts w:ascii="Verdana" w:eastAsia="Arial Unicode MS" w:hAnsi="Verdana" w:cs="Arial Unicode MS"/>
      <w:b/>
      <w:bCs/>
      <w:sz w:val="16"/>
      <w:szCs w:val="24"/>
      <w:lang w:eastAsia="da-DK"/>
    </w:rPr>
  </w:style>
  <w:style w:type="paragraph" w:styleId="Brdtekst">
    <w:name w:val="Body Text"/>
    <w:basedOn w:val="Normal"/>
    <w:link w:val="BrdtekstTegn"/>
    <w:semiHidden/>
    <w:rsid w:val="00AE15CA"/>
    <w:pPr>
      <w:autoSpaceDE/>
      <w:autoSpaceDN/>
      <w:adjustRightInd/>
      <w:spacing w:line="240" w:lineRule="auto"/>
    </w:pPr>
    <w:rPr>
      <w:rFonts w:ascii="Times New Roman" w:eastAsia="Times New Roman" w:hAnsi="Times New Roman" w:cs="Times New Roman"/>
      <w:b/>
      <w:bCs/>
      <w:color w:val="auto"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AE15CA"/>
    <w:rPr>
      <w:rFonts w:ascii="Times New Roman" w:eastAsia="Times New Roman" w:hAnsi="Times New Roman"/>
      <w:b/>
      <w:bCs/>
      <w:sz w:val="24"/>
      <w:szCs w:val="24"/>
      <w:lang w:eastAsia="da-DK"/>
    </w:rPr>
  </w:style>
  <w:style w:type="paragraph" w:customStyle="1" w:styleId="Ballontekst">
    <w:name w:val="Ballontekst"/>
    <w:basedOn w:val="Normal"/>
    <w:rsid w:val="00AE15CA"/>
    <w:pPr>
      <w:autoSpaceDE/>
      <w:autoSpaceDN/>
      <w:adjustRightInd/>
      <w:spacing w:line="240" w:lineRule="auto"/>
    </w:pPr>
    <w:rPr>
      <w:rFonts w:ascii="Tahoma" w:eastAsia="Times New Roman" w:hAnsi="Tahoma" w:cs="Tahoma"/>
      <w:color w:val="auto"/>
      <w:sz w:val="16"/>
      <w:szCs w:val="16"/>
      <w:lang w:eastAsia="da-DK"/>
    </w:rPr>
  </w:style>
  <w:style w:type="paragraph" w:styleId="Brdtekst2">
    <w:name w:val="Body Text 2"/>
    <w:basedOn w:val="Normal"/>
    <w:link w:val="Brdtekst2Tegn"/>
    <w:semiHidden/>
    <w:rsid w:val="00AE15CA"/>
    <w:pPr>
      <w:autoSpaceDE/>
      <w:autoSpaceDN/>
      <w:adjustRightInd/>
      <w:spacing w:line="240" w:lineRule="auto"/>
    </w:pPr>
    <w:rPr>
      <w:rFonts w:ascii="Verdana" w:eastAsia="Times New Roman" w:hAnsi="Verdana" w:cs="Times New Roman"/>
      <w:snapToGrid w:val="0"/>
      <w:color w:val="auto"/>
      <w:sz w:val="18"/>
      <w:szCs w:val="20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AE15CA"/>
    <w:rPr>
      <w:rFonts w:ascii="Verdana" w:eastAsia="Times New Roman" w:hAnsi="Verdana"/>
      <w:snapToGrid w:val="0"/>
      <w:sz w:val="18"/>
      <w:lang w:eastAsia="da-DK"/>
    </w:rPr>
  </w:style>
  <w:style w:type="paragraph" w:styleId="Brdtekst3">
    <w:name w:val="Body Text 3"/>
    <w:basedOn w:val="Normal"/>
    <w:link w:val="Brdtekst3Tegn"/>
    <w:semiHidden/>
    <w:rsid w:val="00AE15CA"/>
    <w:pPr>
      <w:tabs>
        <w:tab w:val="left" w:pos="426"/>
      </w:tabs>
      <w:autoSpaceDE/>
      <w:autoSpaceDN/>
      <w:adjustRightInd/>
      <w:spacing w:before="60" w:line="240" w:lineRule="auto"/>
    </w:pPr>
    <w:rPr>
      <w:rFonts w:ascii="Verdana" w:eastAsia="Times New Roman" w:hAnsi="Verdana" w:cs="Times New Roman"/>
      <w:b/>
      <w:bCs/>
      <w:snapToGrid w:val="0"/>
      <w:color w:val="auto"/>
      <w:szCs w:val="20"/>
      <w:lang w:eastAsia="da-DK"/>
    </w:rPr>
  </w:style>
  <w:style w:type="character" w:customStyle="1" w:styleId="Brdtekst3Tegn">
    <w:name w:val="Brødtekst 3 Tegn"/>
    <w:basedOn w:val="Standardskrifttypeiafsnit"/>
    <w:link w:val="Brdtekst3"/>
    <w:semiHidden/>
    <w:rsid w:val="00AE15CA"/>
    <w:rPr>
      <w:rFonts w:ascii="Verdana" w:eastAsia="Times New Roman" w:hAnsi="Verdana"/>
      <w:b/>
      <w:bCs/>
      <w:snapToGrid w:val="0"/>
      <w:lang w:eastAsia="da-DK"/>
    </w:rPr>
  </w:style>
  <w:style w:type="character" w:styleId="Strk">
    <w:name w:val="Strong"/>
    <w:basedOn w:val="Standardskrifttypeiafsnit"/>
    <w:qFormat/>
    <w:rsid w:val="00AE15CA"/>
    <w:rPr>
      <w:b/>
      <w:bCs/>
    </w:rPr>
  </w:style>
  <w:style w:type="character" w:styleId="Fremhv">
    <w:name w:val="Emphasis"/>
    <w:basedOn w:val="Standardskrifttypeiafsnit"/>
    <w:qFormat/>
    <w:rsid w:val="00AE15CA"/>
    <w:rPr>
      <w:i/>
      <w:iCs/>
    </w:rPr>
  </w:style>
  <w:style w:type="paragraph" w:customStyle="1" w:styleId="Default">
    <w:name w:val="Default"/>
    <w:rsid w:val="00AE15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9307A"/>
    <w:pPr>
      <w:autoSpaceDE/>
      <w:autoSpaceDN/>
      <w:adjustRightInd/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lang w:eastAsia="da-DK"/>
    </w:rPr>
  </w:style>
  <w:style w:type="character" w:customStyle="1" w:styleId="kortnavn2">
    <w:name w:val="kortnavn2"/>
    <w:basedOn w:val="Standardskrifttypeiafsnit"/>
    <w:rsid w:val="007D315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Almindeligtekst">
    <w:name w:val="Plain Text"/>
    <w:basedOn w:val="Normal"/>
    <w:link w:val="AlmindeligtekstTegn"/>
    <w:uiPriority w:val="99"/>
    <w:unhideWhenUsed/>
    <w:rsid w:val="004102A4"/>
    <w:pPr>
      <w:autoSpaceDE/>
      <w:autoSpaceDN/>
      <w:adjustRightInd/>
      <w:spacing w:line="240" w:lineRule="auto"/>
    </w:pPr>
    <w:rPr>
      <w:rFonts w:ascii="Calibri" w:eastAsia="Times New Roman" w:hAnsi="Calibri" w:cs="Arial"/>
      <w:color w:val="auto"/>
      <w:sz w:val="22"/>
      <w:szCs w:val="21"/>
      <w:lang w:bidi="he-I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102A4"/>
    <w:rPr>
      <w:rFonts w:ascii="Calibri" w:eastAsia="Times New Roman" w:hAnsi="Calibri" w:cs="Arial"/>
      <w:sz w:val="22"/>
      <w:szCs w:val="21"/>
      <w:lang w:bidi="he-IL"/>
    </w:rPr>
  </w:style>
  <w:style w:type="character" w:styleId="Hyperlink">
    <w:name w:val="Hyperlink"/>
    <w:basedOn w:val="Standardskrifttypeiafsnit"/>
    <w:uiPriority w:val="99"/>
    <w:unhideWhenUsed/>
    <w:rsid w:val="004102A4"/>
    <w:rPr>
      <w:color w:val="0000FF" w:themeColor="hyperlink"/>
      <w:u w:val="single"/>
    </w:rPr>
  </w:style>
  <w:style w:type="paragraph" w:customStyle="1" w:styleId="m6826763909128196144msolistparagraph">
    <w:name w:val="m_6826763909128196144msolistparagraph"/>
    <w:basedOn w:val="Normal"/>
    <w:rsid w:val="001F629E"/>
    <w:pPr>
      <w:autoSpaceDE/>
      <w:autoSpaceDN/>
      <w:adjustRightInd/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da-DK"/>
    </w:rPr>
  </w:style>
  <w:style w:type="paragraph" w:customStyle="1" w:styleId="gmail-msolistparagraph">
    <w:name w:val="gmail-msolistparagraph"/>
    <w:basedOn w:val="Normal"/>
    <w:rsid w:val="00EE4D86"/>
    <w:pPr>
      <w:autoSpaceDE/>
      <w:autoSpaceDN/>
      <w:adjustRightInd/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f\AppData\Roaming\Microsoft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6</Pages>
  <Words>1219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Fricke</dc:creator>
  <cp:lastModifiedBy>Morten Hansen</cp:lastModifiedBy>
  <cp:revision>2</cp:revision>
  <cp:lastPrinted>2024-01-16T10:29:00Z</cp:lastPrinted>
  <dcterms:created xsi:type="dcterms:W3CDTF">2024-02-23T10:48:00Z</dcterms:created>
  <dcterms:modified xsi:type="dcterms:W3CDTF">2024-02-23T10:48:00Z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NEbrev</vt:lpwstr>
  </property>
</Properties>
</file>